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4C09BA" w14:textId="6B496F69" w:rsidR="00064327" w:rsidRPr="00192D49" w:rsidRDefault="00064327" w:rsidP="00064327">
      <w:pPr>
        <w:rPr>
          <w:rFonts w:asciiTheme="minorHAnsi" w:hAnsiTheme="minorHAnsi"/>
        </w:rPr>
      </w:pPr>
    </w:p>
    <w:p w14:paraId="3F25E537" w14:textId="663A7521" w:rsidR="00421060" w:rsidRPr="00192D49" w:rsidRDefault="00D67C27" w:rsidP="003634ED">
      <w:pPr>
        <w:ind w:left="-567" w:right="-1135"/>
        <w:rPr>
          <w:rFonts w:asciiTheme="minorHAnsi" w:hAnsiTheme="minorHAnsi"/>
        </w:rPr>
      </w:pPr>
      <w:r w:rsidRPr="00192D49">
        <w:rPr>
          <w:rFonts w:asciiTheme="minorHAnsi" w:hAnsiTheme="minorHAnsi"/>
          <w:noProof/>
          <w:lang w:val="en-US"/>
        </w:rPr>
        <w:drawing>
          <wp:inline distT="0" distB="0" distL="0" distR="0" wp14:anchorId="2146154E" wp14:editId="121A16D5">
            <wp:extent cx="1686560" cy="1000502"/>
            <wp:effectExtent l="0" t="0" r="0" b="0"/>
            <wp:docPr id="1" name="Picture 1" descr="Macintosh HD:Users:olgazvonareva:Documents:ERASMUS:Website:logos:tsu_logo_basic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gazvonareva:Documents:ERASMUS:Website:logos:tsu_logo_basic_horizontal.jpg"/>
                    <pic:cNvPicPr>
                      <a:picLocks noChangeAspect="1" noChangeArrowheads="1"/>
                    </pic:cNvPicPr>
                  </pic:nvPicPr>
                  <pic:blipFill rotWithShape="1">
                    <a:blip r:embed="rId8">
                      <a:extLst>
                        <a:ext uri="{28A0092B-C50C-407E-A947-70E740481C1C}">
                          <a14:useLocalDpi xmlns:a14="http://schemas.microsoft.com/office/drawing/2010/main" val="0"/>
                        </a:ext>
                      </a:extLst>
                    </a:blip>
                    <a:srcRect t="63542" r="22514"/>
                    <a:stretch/>
                  </pic:blipFill>
                  <pic:spPr bwMode="auto">
                    <a:xfrm>
                      <a:off x="0" y="0"/>
                      <a:ext cx="1687408" cy="1001005"/>
                    </a:xfrm>
                    <a:prstGeom prst="rect">
                      <a:avLst/>
                    </a:prstGeom>
                    <a:noFill/>
                    <a:ln>
                      <a:noFill/>
                    </a:ln>
                    <a:extLst>
                      <a:ext uri="{53640926-AAD7-44d8-BBD7-CCE9431645EC}">
                        <a14:shadowObscured xmlns:a14="http://schemas.microsoft.com/office/drawing/2010/main"/>
                      </a:ext>
                    </a:extLst>
                  </pic:spPr>
                </pic:pic>
              </a:graphicData>
            </a:graphic>
          </wp:inline>
        </w:drawing>
      </w:r>
      <w:r w:rsidRPr="00192D49">
        <w:rPr>
          <w:rFonts w:asciiTheme="minorHAnsi" w:hAnsiTheme="minorHAnsi"/>
          <w:noProof/>
          <w:lang w:val="en-US"/>
        </w:rPr>
        <w:drawing>
          <wp:inline distT="0" distB="0" distL="0" distR="0" wp14:anchorId="479A7A07" wp14:editId="40CE61D8">
            <wp:extent cx="1760220" cy="556229"/>
            <wp:effectExtent l="0" t="0" r="0" b="3175"/>
            <wp:docPr id="2" name="Picture 2" descr="Macintosh HD:Users:olgazvonareva:Documents:ERASMUS:Website:logos:UM 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gazvonareva:Documents:ERASMUS:Website:logos:UM logo_n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6325" cy="558158"/>
                    </a:xfrm>
                    <a:prstGeom prst="rect">
                      <a:avLst/>
                    </a:prstGeom>
                    <a:noFill/>
                    <a:ln>
                      <a:noFill/>
                    </a:ln>
                  </pic:spPr>
                </pic:pic>
              </a:graphicData>
            </a:graphic>
          </wp:inline>
        </w:drawing>
      </w:r>
      <w:r w:rsidRPr="00192D49">
        <w:rPr>
          <w:rFonts w:asciiTheme="minorHAnsi" w:hAnsiTheme="minorHAnsi"/>
          <w:noProof/>
          <w:lang w:val="en-US"/>
        </w:rPr>
        <w:drawing>
          <wp:inline distT="0" distB="0" distL="0" distR="0" wp14:anchorId="177FE1CF" wp14:editId="1C72D210">
            <wp:extent cx="1755140" cy="843280"/>
            <wp:effectExtent l="0" t="0" r="0" b="0"/>
            <wp:docPr id="3" name="Picture 3" descr="Macintosh HD:Users:olgazvonareva:Documents:ERASMUS:Website:logos:SSM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lgazvonareva:Documents:ERASMUS:Website:logos:SSMU_logo.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7695"/>
                    <a:stretch/>
                  </pic:blipFill>
                  <pic:spPr bwMode="auto">
                    <a:xfrm>
                      <a:off x="0" y="0"/>
                      <a:ext cx="1756803" cy="844079"/>
                    </a:xfrm>
                    <a:prstGeom prst="rect">
                      <a:avLst/>
                    </a:prstGeom>
                    <a:noFill/>
                    <a:ln>
                      <a:noFill/>
                    </a:ln>
                    <a:extLst>
                      <a:ext uri="{53640926-AAD7-44d8-BBD7-CCE9431645EC}">
                        <a14:shadowObscured xmlns:a14="http://schemas.microsoft.com/office/drawing/2010/main"/>
                      </a:ext>
                    </a:extLst>
                  </pic:spPr>
                </pic:pic>
              </a:graphicData>
            </a:graphic>
          </wp:inline>
        </w:drawing>
      </w:r>
      <w:r w:rsidR="003634ED" w:rsidRPr="00192D49">
        <w:rPr>
          <w:rFonts w:asciiTheme="minorHAnsi" w:hAnsiTheme="minorHAnsi"/>
          <w:noProof/>
          <w:lang w:val="en-US"/>
        </w:rPr>
        <w:drawing>
          <wp:inline distT="0" distB="0" distL="0" distR="0" wp14:anchorId="6BAC628E" wp14:editId="0E6BF5DD">
            <wp:extent cx="1046480" cy="1046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Pb.jpg"/>
                    <pic:cNvPicPr/>
                  </pic:nvPicPr>
                  <pic:blipFill>
                    <a:blip r:embed="rId11">
                      <a:extLst>
                        <a:ext uri="{28A0092B-C50C-407E-A947-70E740481C1C}">
                          <a14:useLocalDpi xmlns:a14="http://schemas.microsoft.com/office/drawing/2010/main" val="0"/>
                        </a:ext>
                      </a:extLst>
                    </a:blip>
                    <a:stretch>
                      <a:fillRect/>
                    </a:stretch>
                  </pic:blipFill>
                  <pic:spPr>
                    <a:xfrm>
                      <a:off x="0" y="0"/>
                      <a:ext cx="1046480" cy="1046480"/>
                    </a:xfrm>
                    <a:prstGeom prst="rect">
                      <a:avLst/>
                    </a:prstGeom>
                  </pic:spPr>
                </pic:pic>
              </a:graphicData>
            </a:graphic>
          </wp:inline>
        </w:drawing>
      </w:r>
    </w:p>
    <w:p w14:paraId="4ADAB884" w14:textId="7E7392DF" w:rsidR="00AC63AA" w:rsidRPr="00192D49" w:rsidRDefault="00881897" w:rsidP="00881897">
      <w:pPr>
        <w:ind w:left="1701"/>
        <w:rPr>
          <w:rFonts w:asciiTheme="minorHAnsi" w:hAnsiTheme="minorHAnsi"/>
        </w:rPr>
      </w:pPr>
      <w:r w:rsidRPr="00192D49">
        <w:rPr>
          <w:rFonts w:asciiTheme="minorHAnsi" w:hAnsiTheme="minorHAnsi"/>
          <w:noProof/>
          <w:lang w:val="en-US"/>
        </w:rPr>
        <w:drawing>
          <wp:inline distT="0" distB="0" distL="0" distR="0" wp14:anchorId="1F31F838" wp14:editId="5B0C35AA">
            <wp:extent cx="2016633" cy="1043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jpg"/>
                    <pic:cNvPicPr/>
                  </pic:nvPicPr>
                  <pic:blipFill rotWithShape="1">
                    <a:blip r:embed="rId12">
                      <a:extLst>
                        <a:ext uri="{28A0092B-C50C-407E-A947-70E740481C1C}">
                          <a14:useLocalDpi xmlns:a14="http://schemas.microsoft.com/office/drawing/2010/main" val="0"/>
                        </a:ext>
                      </a:extLst>
                    </a:blip>
                    <a:srcRect l="5676" t="12407" r="16100" b="-875"/>
                    <a:stretch/>
                  </pic:blipFill>
                  <pic:spPr bwMode="auto">
                    <a:xfrm>
                      <a:off x="0" y="0"/>
                      <a:ext cx="2017624" cy="1043818"/>
                    </a:xfrm>
                    <a:prstGeom prst="rect">
                      <a:avLst/>
                    </a:prstGeom>
                    <a:ln>
                      <a:noFill/>
                    </a:ln>
                    <a:extLst>
                      <a:ext uri="{53640926-AAD7-44d8-BBD7-CCE9431645EC}">
                        <a14:shadowObscured xmlns:a14="http://schemas.microsoft.com/office/drawing/2010/main"/>
                      </a:ext>
                    </a:extLst>
                  </pic:spPr>
                </pic:pic>
              </a:graphicData>
            </a:graphic>
          </wp:inline>
        </w:drawing>
      </w:r>
      <w:r w:rsidR="00B25820" w:rsidRPr="00192D49">
        <w:rPr>
          <w:rFonts w:asciiTheme="minorHAnsi" w:eastAsiaTheme="minorEastAsia" w:hAnsiTheme="minorHAnsi" w:cs="Arial"/>
          <w:b/>
          <w:bCs/>
          <w:color w:val="1A1A1A"/>
          <w:sz w:val="30"/>
          <w:szCs w:val="30"/>
        </w:rPr>
        <w:t xml:space="preserve"> </w:t>
      </w:r>
      <w:r w:rsidR="00396294" w:rsidRPr="00192D49">
        <w:rPr>
          <w:rFonts w:asciiTheme="minorHAnsi" w:eastAsiaTheme="minorEastAsia" w:hAnsiTheme="minorHAnsi" w:cs="Arial"/>
          <w:b/>
          <w:bCs/>
          <w:noProof/>
          <w:color w:val="1A1A1A"/>
          <w:sz w:val="30"/>
          <w:szCs w:val="30"/>
          <w:lang w:val="en-US"/>
        </w:rPr>
        <w:drawing>
          <wp:inline distT="0" distB="0" distL="0" distR="0" wp14:anchorId="451285CD" wp14:editId="13B59342">
            <wp:extent cx="2006600" cy="62652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hri-logo-and-text.png"/>
                    <pic:cNvPicPr/>
                  </pic:nvPicPr>
                  <pic:blipFill>
                    <a:blip r:embed="rId13">
                      <a:extLst>
                        <a:ext uri="{28A0092B-C50C-407E-A947-70E740481C1C}">
                          <a14:useLocalDpi xmlns:a14="http://schemas.microsoft.com/office/drawing/2010/main" val="0"/>
                        </a:ext>
                      </a:extLst>
                    </a:blip>
                    <a:stretch>
                      <a:fillRect/>
                    </a:stretch>
                  </pic:blipFill>
                  <pic:spPr>
                    <a:xfrm>
                      <a:off x="0" y="0"/>
                      <a:ext cx="2009775" cy="627515"/>
                    </a:xfrm>
                    <a:prstGeom prst="rect">
                      <a:avLst/>
                    </a:prstGeom>
                  </pic:spPr>
                </pic:pic>
              </a:graphicData>
            </a:graphic>
          </wp:inline>
        </w:drawing>
      </w:r>
    </w:p>
    <w:p w14:paraId="60DCBE2F" w14:textId="77777777" w:rsidR="002A55AC" w:rsidRPr="00192D49" w:rsidRDefault="002A55AC" w:rsidP="00AC63AA">
      <w:pPr>
        <w:widowControl w:val="0"/>
        <w:autoSpaceDE w:val="0"/>
        <w:autoSpaceDN w:val="0"/>
        <w:adjustRightInd w:val="0"/>
        <w:jc w:val="center"/>
        <w:rPr>
          <w:rFonts w:asciiTheme="minorHAnsi" w:eastAsiaTheme="minorEastAsia" w:hAnsiTheme="minorHAnsi" w:cs="Arial"/>
          <w:b/>
          <w:bCs/>
          <w:color w:val="1A1A1A"/>
          <w:sz w:val="30"/>
          <w:szCs w:val="30"/>
        </w:rPr>
      </w:pPr>
    </w:p>
    <w:p w14:paraId="0F79049E" w14:textId="77777777" w:rsidR="002A55AC" w:rsidRPr="00192D49" w:rsidRDefault="002A55AC" w:rsidP="00AC63AA">
      <w:pPr>
        <w:widowControl w:val="0"/>
        <w:autoSpaceDE w:val="0"/>
        <w:autoSpaceDN w:val="0"/>
        <w:adjustRightInd w:val="0"/>
        <w:jc w:val="center"/>
        <w:rPr>
          <w:rFonts w:asciiTheme="minorHAnsi" w:eastAsiaTheme="minorEastAsia" w:hAnsiTheme="minorHAnsi" w:cs="Arial"/>
          <w:b/>
          <w:bCs/>
          <w:color w:val="1A1A1A"/>
          <w:sz w:val="30"/>
          <w:szCs w:val="30"/>
        </w:rPr>
      </w:pPr>
    </w:p>
    <w:p w14:paraId="43E58DDF" w14:textId="77777777" w:rsidR="00AC63AA" w:rsidRPr="00192D49" w:rsidRDefault="00AC63AA" w:rsidP="00AC63AA">
      <w:pPr>
        <w:widowControl w:val="0"/>
        <w:autoSpaceDE w:val="0"/>
        <w:autoSpaceDN w:val="0"/>
        <w:adjustRightInd w:val="0"/>
        <w:jc w:val="center"/>
        <w:rPr>
          <w:rFonts w:asciiTheme="minorHAnsi" w:eastAsiaTheme="minorEastAsia" w:hAnsiTheme="minorHAnsi" w:cs="Arial"/>
          <w:b/>
          <w:bCs/>
          <w:color w:val="1A1A1A"/>
          <w:sz w:val="30"/>
          <w:szCs w:val="30"/>
        </w:rPr>
      </w:pPr>
    </w:p>
    <w:p w14:paraId="2A0D9865" w14:textId="77777777" w:rsidR="00C86AEC" w:rsidRPr="00192D49" w:rsidRDefault="00C86AEC" w:rsidP="00AC63AA">
      <w:pPr>
        <w:widowControl w:val="0"/>
        <w:autoSpaceDE w:val="0"/>
        <w:autoSpaceDN w:val="0"/>
        <w:adjustRightInd w:val="0"/>
        <w:jc w:val="center"/>
        <w:rPr>
          <w:rFonts w:asciiTheme="minorHAnsi" w:eastAsiaTheme="minorEastAsia" w:hAnsiTheme="minorHAnsi" w:cs="Arial"/>
          <w:b/>
          <w:bCs/>
          <w:color w:val="1A1A1A"/>
          <w:sz w:val="30"/>
          <w:szCs w:val="30"/>
        </w:rPr>
      </w:pPr>
    </w:p>
    <w:p w14:paraId="669C258B" w14:textId="77777777" w:rsidR="00C86AEC" w:rsidRPr="00192D49" w:rsidRDefault="00C86AEC" w:rsidP="00AC63AA">
      <w:pPr>
        <w:widowControl w:val="0"/>
        <w:autoSpaceDE w:val="0"/>
        <w:autoSpaceDN w:val="0"/>
        <w:adjustRightInd w:val="0"/>
        <w:jc w:val="center"/>
        <w:rPr>
          <w:rFonts w:asciiTheme="minorHAnsi" w:eastAsiaTheme="minorEastAsia" w:hAnsiTheme="minorHAnsi" w:cs="Arial"/>
          <w:b/>
          <w:bCs/>
          <w:color w:val="1A1A1A"/>
          <w:sz w:val="30"/>
          <w:szCs w:val="30"/>
        </w:rPr>
      </w:pPr>
    </w:p>
    <w:p w14:paraId="58808FC2" w14:textId="77777777" w:rsidR="00AC63AA" w:rsidRPr="00192D49" w:rsidRDefault="00AC63AA" w:rsidP="00AC63AA">
      <w:pPr>
        <w:widowControl w:val="0"/>
        <w:autoSpaceDE w:val="0"/>
        <w:autoSpaceDN w:val="0"/>
        <w:adjustRightInd w:val="0"/>
        <w:jc w:val="center"/>
        <w:rPr>
          <w:rFonts w:asciiTheme="minorHAnsi" w:eastAsiaTheme="minorEastAsia" w:hAnsiTheme="minorHAnsi" w:cs="Arial"/>
          <w:b/>
          <w:bCs/>
          <w:color w:val="1A1A1A"/>
          <w:sz w:val="40"/>
          <w:szCs w:val="40"/>
        </w:rPr>
      </w:pPr>
    </w:p>
    <w:p w14:paraId="025F768A" w14:textId="78BDD9B3" w:rsidR="00AC63AA" w:rsidRPr="00192D49" w:rsidRDefault="00C86AEC" w:rsidP="00AC63AA">
      <w:pPr>
        <w:widowControl w:val="0"/>
        <w:autoSpaceDE w:val="0"/>
        <w:autoSpaceDN w:val="0"/>
        <w:adjustRightInd w:val="0"/>
        <w:jc w:val="center"/>
        <w:rPr>
          <w:rFonts w:asciiTheme="minorHAnsi" w:eastAsiaTheme="minorEastAsia" w:hAnsiTheme="minorHAnsi" w:cs="Arial"/>
          <w:b/>
          <w:bCs/>
          <w:color w:val="1A1A1A"/>
          <w:sz w:val="40"/>
          <w:szCs w:val="40"/>
        </w:rPr>
      </w:pPr>
      <w:r w:rsidRPr="00192D49">
        <w:rPr>
          <w:rFonts w:asciiTheme="minorHAnsi" w:eastAsiaTheme="minorEastAsia" w:hAnsiTheme="minorHAnsi" w:cs="Arial"/>
          <w:b/>
          <w:bCs/>
          <w:color w:val="1A1A1A"/>
          <w:sz w:val="40"/>
          <w:szCs w:val="40"/>
        </w:rPr>
        <w:t xml:space="preserve">III </w:t>
      </w:r>
      <w:r w:rsidR="00AC63AA" w:rsidRPr="00192D49">
        <w:rPr>
          <w:rFonts w:asciiTheme="minorHAnsi" w:eastAsiaTheme="minorEastAsia" w:hAnsiTheme="minorHAnsi" w:cs="Arial"/>
          <w:b/>
          <w:bCs/>
          <w:color w:val="1A1A1A"/>
          <w:sz w:val="40"/>
          <w:szCs w:val="40"/>
        </w:rPr>
        <w:t>Conference</w:t>
      </w:r>
    </w:p>
    <w:p w14:paraId="1D166D7B" w14:textId="77777777" w:rsidR="001D42FE" w:rsidRPr="00192D49" w:rsidRDefault="001D42FE" w:rsidP="00AC63AA">
      <w:pPr>
        <w:widowControl w:val="0"/>
        <w:autoSpaceDE w:val="0"/>
        <w:autoSpaceDN w:val="0"/>
        <w:adjustRightInd w:val="0"/>
        <w:jc w:val="center"/>
        <w:rPr>
          <w:rFonts w:asciiTheme="minorHAnsi" w:eastAsiaTheme="minorEastAsia" w:hAnsiTheme="minorHAnsi" w:cs="Arial"/>
          <w:b/>
          <w:bCs/>
          <w:color w:val="1A1A1A"/>
        </w:rPr>
      </w:pPr>
    </w:p>
    <w:p w14:paraId="42E35849" w14:textId="77777777" w:rsidR="001D42FE" w:rsidRPr="00192D49" w:rsidRDefault="001D42FE" w:rsidP="00AC63AA">
      <w:pPr>
        <w:widowControl w:val="0"/>
        <w:autoSpaceDE w:val="0"/>
        <w:autoSpaceDN w:val="0"/>
        <w:adjustRightInd w:val="0"/>
        <w:jc w:val="center"/>
        <w:rPr>
          <w:rFonts w:asciiTheme="minorHAnsi" w:eastAsiaTheme="minorEastAsia" w:hAnsiTheme="minorHAnsi" w:cs="Arial"/>
          <w:color w:val="1A1A1A"/>
          <w:sz w:val="36"/>
          <w:szCs w:val="36"/>
        </w:rPr>
      </w:pPr>
    </w:p>
    <w:p w14:paraId="23534036" w14:textId="77777777" w:rsidR="00AC63AA" w:rsidRPr="00192D49" w:rsidRDefault="00AC63AA" w:rsidP="00C86AEC">
      <w:pPr>
        <w:widowControl w:val="0"/>
        <w:autoSpaceDE w:val="0"/>
        <w:autoSpaceDN w:val="0"/>
        <w:adjustRightInd w:val="0"/>
        <w:spacing w:line="480" w:lineRule="auto"/>
        <w:jc w:val="center"/>
        <w:rPr>
          <w:rFonts w:asciiTheme="minorHAnsi" w:hAnsiTheme="minorHAnsi"/>
          <w:b/>
          <w:color w:val="3366FF"/>
          <w:sz w:val="36"/>
          <w:szCs w:val="36"/>
        </w:rPr>
      </w:pPr>
      <w:r w:rsidRPr="00192D49">
        <w:rPr>
          <w:rFonts w:asciiTheme="minorHAnsi" w:hAnsiTheme="minorHAnsi"/>
          <w:b/>
          <w:color w:val="3366FF"/>
          <w:sz w:val="36"/>
          <w:szCs w:val="36"/>
        </w:rPr>
        <w:t xml:space="preserve">Social Sciences &amp; Health Innovations: </w:t>
      </w:r>
    </w:p>
    <w:p w14:paraId="4BD31450" w14:textId="77777777" w:rsidR="00AC63AA" w:rsidRPr="00192D49" w:rsidRDefault="00AC63AA" w:rsidP="00C86AEC">
      <w:pPr>
        <w:widowControl w:val="0"/>
        <w:autoSpaceDE w:val="0"/>
        <w:autoSpaceDN w:val="0"/>
        <w:adjustRightInd w:val="0"/>
        <w:spacing w:line="480" w:lineRule="auto"/>
        <w:jc w:val="center"/>
        <w:rPr>
          <w:rFonts w:asciiTheme="minorHAnsi" w:hAnsiTheme="minorHAnsi"/>
          <w:b/>
          <w:color w:val="3366FF"/>
          <w:sz w:val="48"/>
          <w:szCs w:val="48"/>
        </w:rPr>
      </w:pPr>
      <w:r w:rsidRPr="00192D49">
        <w:rPr>
          <w:rFonts w:asciiTheme="minorHAnsi" w:hAnsiTheme="minorHAnsi"/>
          <w:b/>
          <w:color w:val="3366FF"/>
          <w:sz w:val="48"/>
          <w:szCs w:val="48"/>
        </w:rPr>
        <w:t>Making Health Public</w:t>
      </w:r>
    </w:p>
    <w:p w14:paraId="26BECF66" w14:textId="77777777" w:rsidR="001D42FE" w:rsidRPr="00192D49" w:rsidRDefault="001D42FE" w:rsidP="00AC63AA">
      <w:pPr>
        <w:widowControl w:val="0"/>
        <w:autoSpaceDE w:val="0"/>
        <w:autoSpaceDN w:val="0"/>
        <w:adjustRightInd w:val="0"/>
        <w:jc w:val="center"/>
        <w:rPr>
          <w:rFonts w:asciiTheme="minorHAnsi" w:eastAsiaTheme="minorEastAsia" w:hAnsiTheme="minorHAnsi" w:cs="Arial"/>
          <w:b/>
          <w:bCs/>
          <w:color w:val="1A1A1A"/>
        </w:rPr>
      </w:pPr>
    </w:p>
    <w:p w14:paraId="1D00197A" w14:textId="75F9D581" w:rsidR="0043461D" w:rsidRPr="00192D49" w:rsidRDefault="0043461D" w:rsidP="00AC63AA">
      <w:pPr>
        <w:widowControl w:val="0"/>
        <w:autoSpaceDE w:val="0"/>
        <w:autoSpaceDN w:val="0"/>
        <w:adjustRightInd w:val="0"/>
        <w:jc w:val="center"/>
        <w:rPr>
          <w:rFonts w:asciiTheme="minorHAnsi" w:eastAsiaTheme="minorEastAsia" w:hAnsiTheme="minorHAnsi" w:cs="Arial"/>
          <w:b/>
          <w:bCs/>
          <w:color w:val="1A1A1A"/>
          <w:sz w:val="40"/>
          <w:szCs w:val="40"/>
        </w:rPr>
      </w:pPr>
      <w:r w:rsidRPr="00192D49">
        <w:rPr>
          <w:rFonts w:asciiTheme="minorHAnsi" w:eastAsiaTheme="minorEastAsia" w:hAnsiTheme="minorHAnsi" w:cs="Arial"/>
          <w:b/>
          <w:bCs/>
          <w:color w:val="1A1A1A"/>
          <w:sz w:val="40"/>
          <w:szCs w:val="40"/>
        </w:rPr>
        <w:t>PROGRAMME</w:t>
      </w:r>
    </w:p>
    <w:p w14:paraId="01273E98" w14:textId="77777777" w:rsidR="001D42FE" w:rsidRPr="00192D49" w:rsidRDefault="001D42FE" w:rsidP="00AC63AA">
      <w:pPr>
        <w:widowControl w:val="0"/>
        <w:autoSpaceDE w:val="0"/>
        <w:autoSpaceDN w:val="0"/>
        <w:adjustRightInd w:val="0"/>
        <w:jc w:val="center"/>
        <w:rPr>
          <w:rFonts w:asciiTheme="minorHAnsi" w:eastAsiaTheme="minorEastAsia" w:hAnsiTheme="minorHAnsi" w:cs="Arial"/>
          <w:color w:val="1A1A1A"/>
        </w:rPr>
      </w:pPr>
    </w:p>
    <w:p w14:paraId="0C80A788" w14:textId="77777777" w:rsidR="0043461D" w:rsidRPr="00192D49" w:rsidRDefault="0043461D" w:rsidP="00AC63AA">
      <w:pPr>
        <w:widowControl w:val="0"/>
        <w:autoSpaceDE w:val="0"/>
        <w:autoSpaceDN w:val="0"/>
        <w:adjustRightInd w:val="0"/>
        <w:jc w:val="center"/>
        <w:rPr>
          <w:rFonts w:asciiTheme="minorHAnsi" w:eastAsiaTheme="minorEastAsia" w:hAnsiTheme="minorHAnsi" w:cs="Arial"/>
          <w:b/>
          <w:bCs/>
          <w:color w:val="1A1A1A"/>
        </w:rPr>
      </w:pPr>
    </w:p>
    <w:p w14:paraId="3EA7D503" w14:textId="77777777" w:rsidR="0043461D" w:rsidRPr="00192D49" w:rsidRDefault="0043461D" w:rsidP="00AC63AA">
      <w:pPr>
        <w:widowControl w:val="0"/>
        <w:autoSpaceDE w:val="0"/>
        <w:autoSpaceDN w:val="0"/>
        <w:adjustRightInd w:val="0"/>
        <w:jc w:val="center"/>
        <w:rPr>
          <w:rFonts w:asciiTheme="minorHAnsi" w:eastAsiaTheme="minorEastAsia" w:hAnsiTheme="minorHAnsi" w:cs="Arial"/>
          <w:b/>
          <w:bCs/>
          <w:color w:val="1A1A1A"/>
        </w:rPr>
      </w:pPr>
    </w:p>
    <w:p w14:paraId="6D62B47C" w14:textId="77777777" w:rsidR="0043461D" w:rsidRPr="00192D49" w:rsidRDefault="0043461D" w:rsidP="00BD0D59">
      <w:pPr>
        <w:widowControl w:val="0"/>
        <w:autoSpaceDE w:val="0"/>
        <w:autoSpaceDN w:val="0"/>
        <w:adjustRightInd w:val="0"/>
        <w:rPr>
          <w:rFonts w:asciiTheme="minorHAnsi" w:eastAsiaTheme="minorEastAsia" w:hAnsiTheme="minorHAnsi" w:cs="Arial"/>
          <w:b/>
          <w:bCs/>
          <w:color w:val="1A1A1A"/>
        </w:rPr>
      </w:pPr>
    </w:p>
    <w:p w14:paraId="1DDA04AB" w14:textId="77777777" w:rsidR="0043461D" w:rsidRPr="00192D49" w:rsidRDefault="0043461D" w:rsidP="00530280">
      <w:pPr>
        <w:widowControl w:val="0"/>
        <w:autoSpaceDE w:val="0"/>
        <w:autoSpaceDN w:val="0"/>
        <w:adjustRightInd w:val="0"/>
        <w:rPr>
          <w:rFonts w:asciiTheme="minorHAnsi" w:eastAsiaTheme="minorEastAsia" w:hAnsiTheme="minorHAnsi" w:cs="Arial"/>
          <w:b/>
          <w:bCs/>
          <w:color w:val="1A1A1A"/>
        </w:rPr>
      </w:pPr>
    </w:p>
    <w:p w14:paraId="090D2F8F" w14:textId="77777777" w:rsidR="0043461D" w:rsidRPr="00192D49" w:rsidRDefault="0043461D" w:rsidP="00DE0EAF">
      <w:pPr>
        <w:widowControl w:val="0"/>
        <w:autoSpaceDE w:val="0"/>
        <w:autoSpaceDN w:val="0"/>
        <w:adjustRightInd w:val="0"/>
        <w:rPr>
          <w:rFonts w:asciiTheme="minorHAnsi" w:eastAsiaTheme="minorEastAsia" w:hAnsiTheme="minorHAnsi" w:cs="Arial"/>
          <w:b/>
          <w:bCs/>
          <w:color w:val="1A1A1A"/>
        </w:rPr>
      </w:pPr>
    </w:p>
    <w:p w14:paraId="59E6437C" w14:textId="77777777" w:rsidR="0043461D" w:rsidRPr="00192D49" w:rsidRDefault="0043461D" w:rsidP="00AC63AA">
      <w:pPr>
        <w:widowControl w:val="0"/>
        <w:autoSpaceDE w:val="0"/>
        <w:autoSpaceDN w:val="0"/>
        <w:adjustRightInd w:val="0"/>
        <w:jc w:val="center"/>
        <w:rPr>
          <w:rFonts w:asciiTheme="minorHAnsi" w:eastAsiaTheme="minorEastAsia" w:hAnsiTheme="minorHAnsi" w:cs="Arial"/>
          <w:b/>
          <w:bCs/>
          <w:color w:val="1A1A1A"/>
        </w:rPr>
      </w:pPr>
    </w:p>
    <w:p w14:paraId="596362A2" w14:textId="6C1091A0" w:rsidR="00B633E3" w:rsidRPr="00192D49" w:rsidRDefault="00B633E3" w:rsidP="00AC63AA">
      <w:pPr>
        <w:widowControl w:val="0"/>
        <w:autoSpaceDE w:val="0"/>
        <w:autoSpaceDN w:val="0"/>
        <w:adjustRightInd w:val="0"/>
        <w:jc w:val="center"/>
        <w:rPr>
          <w:rFonts w:asciiTheme="minorHAnsi" w:eastAsiaTheme="minorEastAsia" w:hAnsiTheme="minorHAnsi" w:cs="Arial"/>
          <w:b/>
          <w:bCs/>
          <w:color w:val="1A1A1A"/>
        </w:rPr>
      </w:pPr>
      <w:r w:rsidRPr="00192D49">
        <w:rPr>
          <w:rFonts w:asciiTheme="minorHAnsi" w:eastAsiaTheme="minorEastAsia" w:hAnsiTheme="minorHAnsi" w:cs="Arial"/>
          <w:b/>
          <w:bCs/>
          <w:color w:val="1A1A1A"/>
        </w:rPr>
        <w:t>22-24 May</w:t>
      </w:r>
      <w:r w:rsidR="00AC63AA" w:rsidRPr="00192D49">
        <w:rPr>
          <w:rFonts w:asciiTheme="minorHAnsi" w:eastAsiaTheme="minorEastAsia" w:hAnsiTheme="minorHAnsi" w:cs="Arial"/>
          <w:b/>
          <w:bCs/>
          <w:color w:val="1A1A1A"/>
        </w:rPr>
        <w:t xml:space="preserve"> 2017, </w:t>
      </w:r>
    </w:p>
    <w:p w14:paraId="7BBF107C" w14:textId="54CBCF98" w:rsidR="00AC63AA" w:rsidRPr="00192D49" w:rsidRDefault="00AC63AA" w:rsidP="00AC63AA">
      <w:pPr>
        <w:widowControl w:val="0"/>
        <w:autoSpaceDE w:val="0"/>
        <w:autoSpaceDN w:val="0"/>
        <w:adjustRightInd w:val="0"/>
        <w:jc w:val="center"/>
        <w:rPr>
          <w:rFonts w:asciiTheme="minorHAnsi" w:eastAsiaTheme="minorEastAsia" w:hAnsiTheme="minorHAnsi" w:cs="Arial"/>
          <w:color w:val="1A1A1A"/>
        </w:rPr>
      </w:pPr>
      <w:r w:rsidRPr="00192D49">
        <w:rPr>
          <w:rFonts w:asciiTheme="minorHAnsi" w:eastAsiaTheme="minorEastAsia" w:hAnsiTheme="minorHAnsi" w:cs="Arial"/>
          <w:b/>
          <w:bCs/>
          <w:color w:val="1A1A1A"/>
        </w:rPr>
        <w:t>National Research Tomsk State University, Tomsk, Russia</w:t>
      </w:r>
    </w:p>
    <w:p w14:paraId="7A75DDBA" w14:textId="77777777" w:rsidR="00D61842" w:rsidRPr="00192D49" w:rsidRDefault="00D61842" w:rsidP="00064327">
      <w:pPr>
        <w:rPr>
          <w:rFonts w:asciiTheme="minorHAnsi" w:hAnsiTheme="minorHAnsi"/>
        </w:rPr>
      </w:pPr>
    </w:p>
    <w:p w14:paraId="4B042AE8" w14:textId="3B6F2FF1" w:rsidR="00530280" w:rsidRPr="00192D49" w:rsidRDefault="00B633E3" w:rsidP="00530280">
      <w:pPr>
        <w:ind w:left="-284" w:right="-426"/>
        <w:rPr>
          <w:rFonts w:asciiTheme="minorHAnsi" w:hAnsiTheme="minorHAnsi"/>
        </w:rPr>
      </w:pPr>
      <w:r w:rsidRPr="00192D49">
        <w:rPr>
          <w:rFonts w:asciiTheme="minorHAnsi" w:hAnsiTheme="minorHAnsi"/>
          <w:noProof/>
          <w:lang w:val="en-US"/>
        </w:rPr>
        <w:drawing>
          <wp:inline distT="0" distB="0" distL="0" distR="0" wp14:anchorId="29003E5E" wp14:editId="304366F6">
            <wp:extent cx="2734733" cy="112950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IHSENA CMYK 600 dpi.jpg"/>
                    <pic:cNvPicPr/>
                  </pic:nvPicPr>
                  <pic:blipFill>
                    <a:blip r:embed="rId14">
                      <a:extLst>
                        <a:ext uri="{28A0092B-C50C-407E-A947-70E740481C1C}">
                          <a14:useLocalDpi xmlns:a14="http://schemas.microsoft.com/office/drawing/2010/main" val="0"/>
                        </a:ext>
                      </a:extLst>
                    </a:blip>
                    <a:stretch>
                      <a:fillRect/>
                    </a:stretch>
                  </pic:blipFill>
                  <pic:spPr>
                    <a:xfrm>
                      <a:off x="0" y="0"/>
                      <a:ext cx="2734990" cy="1129614"/>
                    </a:xfrm>
                    <a:prstGeom prst="rect">
                      <a:avLst/>
                    </a:prstGeom>
                  </pic:spPr>
                </pic:pic>
              </a:graphicData>
            </a:graphic>
          </wp:inline>
        </w:drawing>
      </w:r>
      <w:r w:rsidRPr="00192D49">
        <w:rPr>
          <w:rFonts w:asciiTheme="minorHAnsi" w:hAnsiTheme="minorHAnsi"/>
          <w:noProof/>
          <w:lang w:val="en-US"/>
        </w:rPr>
        <w:drawing>
          <wp:inline distT="0" distB="0" distL="0" distR="0" wp14:anchorId="78047D83" wp14:editId="7EE64F89">
            <wp:extent cx="2992967" cy="1133544"/>
            <wp:effectExtent l="0" t="0" r="44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vus.png"/>
                    <pic:cNvPicPr/>
                  </pic:nvPicPr>
                  <pic:blipFill rotWithShape="1">
                    <a:blip r:embed="rId15">
                      <a:extLst>
                        <a:ext uri="{28A0092B-C50C-407E-A947-70E740481C1C}">
                          <a14:useLocalDpi xmlns:a14="http://schemas.microsoft.com/office/drawing/2010/main" val="0"/>
                        </a:ext>
                      </a:extLst>
                    </a:blip>
                    <a:srcRect l="2468" t="25600" r="4684" b="39236"/>
                    <a:stretch/>
                  </pic:blipFill>
                  <pic:spPr bwMode="auto">
                    <a:xfrm>
                      <a:off x="0" y="0"/>
                      <a:ext cx="2995446" cy="1134483"/>
                    </a:xfrm>
                    <a:prstGeom prst="rect">
                      <a:avLst/>
                    </a:prstGeom>
                    <a:ln>
                      <a:noFill/>
                    </a:ln>
                    <a:extLst>
                      <a:ext uri="{53640926-AAD7-44d8-BBD7-CCE9431645EC}">
                        <a14:shadowObscured xmlns:a14="http://schemas.microsoft.com/office/drawing/2010/main"/>
                      </a:ext>
                    </a:extLst>
                  </pic:spPr>
                </pic:pic>
              </a:graphicData>
            </a:graphic>
          </wp:inline>
        </w:drawing>
      </w:r>
    </w:p>
    <w:p w14:paraId="338F1016" w14:textId="77777777" w:rsidR="00530280" w:rsidRPr="00192D49" w:rsidRDefault="00530280">
      <w:pPr>
        <w:rPr>
          <w:rFonts w:asciiTheme="minorHAnsi" w:hAnsiTheme="minorHAnsi"/>
        </w:rPr>
      </w:pPr>
      <w:r w:rsidRPr="00192D49">
        <w:rPr>
          <w:rFonts w:asciiTheme="minorHAnsi" w:hAnsiTheme="minorHAnsi"/>
        </w:rPr>
        <w:br w:type="page"/>
      </w:r>
    </w:p>
    <w:p w14:paraId="6699F595" w14:textId="77777777" w:rsidR="00C86AEC" w:rsidRPr="00192D49" w:rsidRDefault="00C86AEC" w:rsidP="00530280">
      <w:pPr>
        <w:ind w:left="-284" w:right="-426"/>
        <w:rPr>
          <w:rFonts w:asciiTheme="minorHAnsi" w:hAnsiTheme="minorHAnsi"/>
        </w:rPr>
      </w:pPr>
    </w:p>
    <w:p w14:paraId="051C4EF4" w14:textId="77777777" w:rsidR="00AC63AA" w:rsidRPr="00192D49" w:rsidRDefault="00AC63AA" w:rsidP="00064327">
      <w:pPr>
        <w:rPr>
          <w:rFonts w:asciiTheme="minorHAnsi" w:hAnsiTheme="minorHAnsi"/>
        </w:rPr>
      </w:pPr>
    </w:p>
    <w:p w14:paraId="659EA31E" w14:textId="77777777" w:rsidR="001802B1" w:rsidRPr="00192D49" w:rsidRDefault="001802B1" w:rsidP="00BD0D59">
      <w:pPr>
        <w:rPr>
          <w:rFonts w:asciiTheme="minorHAnsi" w:hAnsiTheme="minorHAnsi"/>
          <w:b/>
          <w:sz w:val="22"/>
          <w:szCs w:val="22"/>
        </w:rPr>
      </w:pPr>
    </w:p>
    <w:p w14:paraId="11E498F6" w14:textId="77777777" w:rsidR="001802B1" w:rsidRPr="00192D49" w:rsidRDefault="001802B1" w:rsidP="00BD0D59">
      <w:pPr>
        <w:rPr>
          <w:rFonts w:asciiTheme="minorHAnsi" w:hAnsiTheme="minorHAnsi"/>
          <w:b/>
          <w:sz w:val="22"/>
          <w:szCs w:val="22"/>
        </w:rPr>
      </w:pPr>
    </w:p>
    <w:p w14:paraId="09CCBE6E" w14:textId="77777777" w:rsidR="001802B1" w:rsidRPr="00192D49" w:rsidRDefault="001802B1" w:rsidP="00BD0D59">
      <w:pPr>
        <w:rPr>
          <w:rFonts w:asciiTheme="minorHAnsi" w:hAnsiTheme="minorHAnsi"/>
          <w:b/>
          <w:sz w:val="22"/>
          <w:szCs w:val="22"/>
        </w:rPr>
      </w:pPr>
    </w:p>
    <w:p w14:paraId="4C5AA760" w14:textId="6FAE7BA2" w:rsidR="001D42FE" w:rsidRPr="00192D49" w:rsidRDefault="00462460" w:rsidP="00BD0D59">
      <w:pPr>
        <w:rPr>
          <w:rFonts w:asciiTheme="minorHAnsi" w:hAnsiTheme="minorHAnsi"/>
          <w:b/>
          <w:sz w:val="22"/>
          <w:szCs w:val="22"/>
        </w:rPr>
      </w:pPr>
      <w:r w:rsidRPr="00192D49">
        <w:rPr>
          <w:rFonts w:asciiTheme="minorHAnsi" w:hAnsiTheme="minorHAnsi"/>
          <w:b/>
          <w:sz w:val="22"/>
          <w:szCs w:val="22"/>
        </w:rPr>
        <w:t>Conference Committee:</w:t>
      </w:r>
    </w:p>
    <w:p w14:paraId="4938B283" w14:textId="77777777" w:rsidR="00BD0D59" w:rsidRPr="00192D49" w:rsidRDefault="00BD0D59" w:rsidP="00BD0D59">
      <w:pPr>
        <w:rPr>
          <w:rFonts w:asciiTheme="minorHAnsi" w:hAnsiTheme="minorHAnsi"/>
          <w:b/>
          <w:sz w:val="22"/>
          <w:szCs w:val="22"/>
        </w:rPr>
      </w:pPr>
    </w:p>
    <w:p w14:paraId="00FE5074" w14:textId="0982E320" w:rsidR="00462460" w:rsidRPr="00192D49" w:rsidRDefault="00462460" w:rsidP="001D42FE">
      <w:pPr>
        <w:widowControl w:val="0"/>
        <w:tabs>
          <w:tab w:val="left" w:pos="220"/>
          <w:tab w:val="left" w:pos="720"/>
        </w:tabs>
        <w:autoSpaceDE w:val="0"/>
        <w:autoSpaceDN w:val="0"/>
        <w:adjustRightInd w:val="0"/>
        <w:rPr>
          <w:rFonts w:asciiTheme="minorHAnsi" w:eastAsiaTheme="minorEastAsia" w:hAnsiTheme="minorHAnsi" w:cs="Arial"/>
          <w:color w:val="1A1A1A"/>
          <w:sz w:val="22"/>
          <w:szCs w:val="22"/>
        </w:rPr>
      </w:pPr>
      <w:r w:rsidRPr="00192D49">
        <w:rPr>
          <w:rFonts w:asciiTheme="minorHAnsi" w:eastAsiaTheme="minorEastAsia" w:hAnsiTheme="minorHAnsi" w:cs="Arial"/>
          <w:b/>
          <w:color w:val="1A1A1A"/>
          <w:sz w:val="22"/>
          <w:szCs w:val="22"/>
        </w:rPr>
        <w:t>Olga Zvonareva</w:t>
      </w:r>
      <w:r w:rsidRPr="00192D49">
        <w:rPr>
          <w:rFonts w:asciiTheme="minorHAnsi" w:eastAsiaTheme="minorEastAsia" w:hAnsiTheme="minorHAnsi" w:cs="Arial"/>
          <w:color w:val="1A1A1A"/>
          <w:sz w:val="22"/>
          <w:szCs w:val="22"/>
        </w:rPr>
        <w:t>, Research Fellow, Maastricht University/</w:t>
      </w:r>
      <w:r w:rsidR="00E74C46" w:rsidRPr="00192D49">
        <w:rPr>
          <w:rFonts w:asciiTheme="minorHAnsi" w:eastAsiaTheme="minorEastAsia" w:hAnsiTheme="minorHAnsi" w:cs="Arial"/>
          <w:color w:val="1A1A1A"/>
          <w:sz w:val="22"/>
          <w:szCs w:val="22"/>
        </w:rPr>
        <w:t xml:space="preserve"> Policy Analysis and Studies of Technologies (PAST-Centre), National Research Tomsk State University</w:t>
      </w:r>
      <w:r w:rsidRPr="00192D49">
        <w:rPr>
          <w:rFonts w:asciiTheme="minorHAnsi" w:eastAsiaTheme="minorEastAsia" w:hAnsiTheme="minorHAnsi" w:cs="Arial"/>
          <w:color w:val="1A1A1A"/>
          <w:sz w:val="22"/>
          <w:szCs w:val="22"/>
        </w:rPr>
        <w:t xml:space="preserve">/Siberian </w:t>
      </w:r>
      <w:r w:rsidR="001C13DC" w:rsidRPr="00192D49">
        <w:rPr>
          <w:rFonts w:asciiTheme="minorHAnsi" w:eastAsiaTheme="minorEastAsia" w:hAnsiTheme="minorHAnsi" w:cs="Arial"/>
          <w:color w:val="1A1A1A"/>
          <w:sz w:val="22"/>
          <w:szCs w:val="22"/>
        </w:rPr>
        <w:t xml:space="preserve">State </w:t>
      </w:r>
      <w:r w:rsidRPr="00192D49">
        <w:rPr>
          <w:rFonts w:asciiTheme="minorHAnsi" w:eastAsiaTheme="minorEastAsia" w:hAnsiTheme="minorHAnsi" w:cs="Arial"/>
          <w:color w:val="1A1A1A"/>
          <w:sz w:val="22"/>
          <w:szCs w:val="22"/>
        </w:rPr>
        <w:t>Medical University</w:t>
      </w:r>
    </w:p>
    <w:p w14:paraId="37611A3A" w14:textId="34529D0E" w:rsidR="00462460" w:rsidRPr="00192D49" w:rsidRDefault="00462460" w:rsidP="001D42FE">
      <w:pPr>
        <w:widowControl w:val="0"/>
        <w:tabs>
          <w:tab w:val="left" w:pos="220"/>
          <w:tab w:val="left" w:pos="720"/>
        </w:tabs>
        <w:autoSpaceDE w:val="0"/>
        <w:autoSpaceDN w:val="0"/>
        <w:adjustRightInd w:val="0"/>
        <w:rPr>
          <w:rFonts w:asciiTheme="minorHAnsi" w:eastAsiaTheme="minorEastAsia" w:hAnsiTheme="minorHAnsi" w:cs="Arial"/>
          <w:color w:val="1A1A1A"/>
          <w:sz w:val="22"/>
          <w:szCs w:val="22"/>
        </w:rPr>
      </w:pPr>
      <w:r w:rsidRPr="00192D49">
        <w:rPr>
          <w:rFonts w:asciiTheme="minorHAnsi" w:eastAsiaTheme="minorEastAsia" w:hAnsiTheme="minorHAnsi" w:cs="Arial"/>
          <w:b/>
          <w:color w:val="1A1A1A"/>
          <w:sz w:val="22"/>
          <w:szCs w:val="22"/>
        </w:rPr>
        <w:t>Olga Ust</w:t>
      </w:r>
      <w:r w:rsidR="009169DA">
        <w:rPr>
          <w:rFonts w:asciiTheme="minorHAnsi" w:eastAsiaTheme="minorEastAsia" w:hAnsiTheme="minorHAnsi" w:cs="Arial"/>
          <w:b/>
          <w:color w:val="1A1A1A"/>
          <w:sz w:val="22"/>
          <w:szCs w:val="22"/>
        </w:rPr>
        <w:t>y</w:t>
      </w:r>
      <w:r w:rsidRPr="00192D49">
        <w:rPr>
          <w:rFonts w:asciiTheme="minorHAnsi" w:eastAsiaTheme="minorEastAsia" w:hAnsiTheme="minorHAnsi" w:cs="Arial"/>
          <w:b/>
          <w:color w:val="1A1A1A"/>
          <w:sz w:val="22"/>
          <w:szCs w:val="22"/>
        </w:rPr>
        <w:t>uzhantseva</w:t>
      </w:r>
      <w:r w:rsidRPr="00192D49">
        <w:rPr>
          <w:rFonts w:asciiTheme="minorHAnsi" w:eastAsiaTheme="minorEastAsia" w:hAnsiTheme="minorHAnsi" w:cs="Arial"/>
          <w:color w:val="1A1A1A"/>
          <w:sz w:val="22"/>
          <w:szCs w:val="22"/>
        </w:rPr>
        <w:t>, Research Fellow,</w:t>
      </w:r>
      <w:r w:rsidR="00E74C46" w:rsidRPr="00192D49">
        <w:rPr>
          <w:rFonts w:asciiTheme="minorHAnsi" w:eastAsiaTheme="minorEastAsia" w:hAnsiTheme="minorHAnsi" w:cs="Arial"/>
          <w:color w:val="1A1A1A"/>
          <w:sz w:val="22"/>
          <w:szCs w:val="22"/>
        </w:rPr>
        <w:t xml:space="preserve"> Policy Analysis and Studies of Technologies (PAST-Centre), National Research Tomsk State University </w:t>
      </w:r>
    </w:p>
    <w:p w14:paraId="59F9759B" w14:textId="233803BB" w:rsidR="00462460" w:rsidRPr="00192D49" w:rsidRDefault="00462460" w:rsidP="00462460">
      <w:pPr>
        <w:rPr>
          <w:rFonts w:asciiTheme="minorHAnsi" w:eastAsiaTheme="minorEastAsia" w:hAnsiTheme="minorHAnsi" w:cs="Arial"/>
          <w:color w:val="1A1A1A"/>
          <w:sz w:val="22"/>
          <w:szCs w:val="22"/>
        </w:rPr>
      </w:pPr>
      <w:r w:rsidRPr="00192D49">
        <w:rPr>
          <w:rFonts w:asciiTheme="minorHAnsi" w:eastAsiaTheme="minorEastAsia" w:hAnsiTheme="minorHAnsi" w:cs="Arial"/>
          <w:b/>
          <w:color w:val="1A1A1A"/>
          <w:sz w:val="22"/>
          <w:szCs w:val="22"/>
        </w:rPr>
        <w:t>Ekaterina Borozdina</w:t>
      </w:r>
      <w:r w:rsidRPr="00192D49">
        <w:rPr>
          <w:rFonts w:asciiTheme="minorHAnsi" w:eastAsiaTheme="minorEastAsia" w:hAnsiTheme="minorHAnsi" w:cs="Arial"/>
          <w:color w:val="1A1A1A"/>
          <w:sz w:val="22"/>
          <w:szCs w:val="22"/>
        </w:rPr>
        <w:t>, Research Fellow, European University at Saint-Petersburg</w:t>
      </w:r>
    </w:p>
    <w:p w14:paraId="5DE6314F" w14:textId="77777777" w:rsidR="001C13DC" w:rsidRPr="00192D49" w:rsidRDefault="00D9462D" w:rsidP="001C13DC">
      <w:pPr>
        <w:widowControl w:val="0"/>
        <w:tabs>
          <w:tab w:val="left" w:pos="220"/>
          <w:tab w:val="left" w:pos="720"/>
        </w:tabs>
        <w:autoSpaceDE w:val="0"/>
        <w:autoSpaceDN w:val="0"/>
        <w:adjustRightInd w:val="0"/>
        <w:rPr>
          <w:rFonts w:asciiTheme="minorHAnsi" w:eastAsiaTheme="minorEastAsia" w:hAnsiTheme="minorHAnsi" w:cs="Arial"/>
          <w:color w:val="1A1A1A"/>
          <w:sz w:val="22"/>
          <w:szCs w:val="22"/>
        </w:rPr>
      </w:pPr>
      <w:r w:rsidRPr="00192D49">
        <w:rPr>
          <w:rFonts w:asciiTheme="minorHAnsi" w:eastAsiaTheme="minorEastAsia" w:hAnsiTheme="minorHAnsi" w:cs="Arial"/>
          <w:b/>
          <w:color w:val="1A1A1A"/>
          <w:sz w:val="22"/>
          <w:szCs w:val="22"/>
        </w:rPr>
        <w:t>Maria Shevchenko</w:t>
      </w:r>
      <w:r w:rsidR="00404B52" w:rsidRPr="00192D49">
        <w:rPr>
          <w:rFonts w:asciiTheme="minorHAnsi" w:eastAsiaTheme="minorEastAsia" w:hAnsiTheme="minorHAnsi" w:cs="Arial"/>
          <w:color w:val="1A1A1A"/>
          <w:sz w:val="22"/>
          <w:szCs w:val="22"/>
        </w:rPr>
        <w:t xml:space="preserve">, </w:t>
      </w:r>
      <w:r w:rsidR="000356FE" w:rsidRPr="00192D49">
        <w:rPr>
          <w:rFonts w:asciiTheme="minorHAnsi" w:eastAsiaTheme="minorEastAsia" w:hAnsiTheme="minorHAnsi" w:cs="Arial"/>
          <w:color w:val="1A1A1A"/>
          <w:sz w:val="22"/>
          <w:szCs w:val="22"/>
        </w:rPr>
        <w:t xml:space="preserve">Head of </w:t>
      </w:r>
      <w:r w:rsidR="001C13DC" w:rsidRPr="00192D49">
        <w:rPr>
          <w:rFonts w:asciiTheme="minorHAnsi" w:eastAsiaTheme="minorEastAsia" w:hAnsiTheme="minorHAnsi" w:cs="Arial"/>
          <w:color w:val="1A1A1A"/>
          <w:sz w:val="22"/>
          <w:szCs w:val="22"/>
        </w:rPr>
        <w:t>International Collaboration Department, Siberian State Medical University</w:t>
      </w:r>
    </w:p>
    <w:p w14:paraId="47C1CD3D" w14:textId="7ED21E6D" w:rsidR="00404B52" w:rsidRPr="00192D49" w:rsidRDefault="00404B52" w:rsidP="00462460">
      <w:pPr>
        <w:rPr>
          <w:rFonts w:asciiTheme="minorHAnsi" w:eastAsiaTheme="minorEastAsia" w:hAnsiTheme="minorHAnsi" w:cs="Arial"/>
          <w:color w:val="1A1A1A"/>
          <w:sz w:val="22"/>
          <w:szCs w:val="22"/>
        </w:rPr>
      </w:pPr>
    </w:p>
    <w:p w14:paraId="36F3E803" w14:textId="77777777" w:rsidR="00462460" w:rsidRPr="00192D49" w:rsidRDefault="00462460" w:rsidP="00462460">
      <w:pPr>
        <w:rPr>
          <w:rFonts w:asciiTheme="minorHAnsi" w:eastAsiaTheme="minorEastAsia" w:hAnsiTheme="minorHAnsi" w:cs="Arial"/>
          <w:color w:val="1A1A1A"/>
          <w:sz w:val="22"/>
          <w:szCs w:val="22"/>
        </w:rPr>
      </w:pPr>
    </w:p>
    <w:p w14:paraId="0AA109DA" w14:textId="3C120B08" w:rsidR="00462460" w:rsidRPr="00192D49" w:rsidRDefault="00462460" w:rsidP="00462460">
      <w:pPr>
        <w:widowControl w:val="0"/>
        <w:autoSpaceDE w:val="0"/>
        <w:autoSpaceDN w:val="0"/>
        <w:adjustRightInd w:val="0"/>
        <w:rPr>
          <w:rFonts w:asciiTheme="minorHAnsi" w:eastAsiaTheme="minorEastAsia" w:hAnsiTheme="minorHAnsi" w:cs="Arial"/>
          <w:b/>
          <w:bCs/>
          <w:color w:val="1A1A1A"/>
          <w:sz w:val="22"/>
          <w:szCs w:val="22"/>
        </w:rPr>
      </w:pPr>
      <w:r w:rsidRPr="00192D49">
        <w:rPr>
          <w:rFonts w:asciiTheme="minorHAnsi" w:eastAsiaTheme="minorEastAsia" w:hAnsiTheme="minorHAnsi" w:cs="Arial"/>
          <w:b/>
          <w:bCs/>
          <w:color w:val="1A1A1A"/>
          <w:sz w:val="22"/>
          <w:szCs w:val="22"/>
        </w:rPr>
        <w:t>Advisory Board</w:t>
      </w:r>
      <w:r w:rsidR="000567C4" w:rsidRPr="00192D49">
        <w:rPr>
          <w:rFonts w:asciiTheme="minorHAnsi" w:eastAsiaTheme="minorEastAsia" w:hAnsiTheme="minorHAnsi" w:cs="Arial"/>
          <w:b/>
          <w:bCs/>
          <w:color w:val="1A1A1A"/>
          <w:sz w:val="22"/>
          <w:szCs w:val="22"/>
        </w:rPr>
        <w:t>:</w:t>
      </w:r>
    </w:p>
    <w:p w14:paraId="03001D23" w14:textId="77777777" w:rsidR="00E4286C" w:rsidRPr="00192D49" w:rsidRDefault="00E4286C" w:rsidP="00462460">
      <w:pPr>
        <w:widowControl w:val="0"/>
        <w:autoSpaceDE w:val="0"/>
        <w:autoSpaceDN w:val="0"/>
        <w:adjustRightInd w:val="0"/>
        <w:rPr>
          <w:rFonts w:asciiTheme="minorHAnsi" w:eastAsiaTheme="minorEastAsia" w:hAnsiTheme="minorHAnsi" w:cs="Arial"/>
          <w:color w:val="1A1A1A"/>
          <w:sz w:val="22"/>
          <w:szCs w:val="22"/>
        </w:rPr>
      </w:pPr>
    </w:p>
    <w:p w14:paraId="5F03B594" w14:textId="77777777" w:rsidR="00462460" w:rsidRPr="00192D49" w:rsidRDefault="00462460" w:rsidP="00D37B40">
      <w:pPr>
        <w:widowControl w:val="0"/>
        <w:tabs>
          <w:tab w:val="left" w:pos="220"/>
          <w:tab w:val="left" w:pos="720"/>
        </w:tabs>
        <w:autoSpaceDE w:val="0"/>
        <w:autoSpaceDN w:val="0"/>
        <w:adjustRightInd w:val="0"/>
        <w:rPr>
          <w:rFonts w:asciiTheme="minorHAnsi" w:eastAsiaTheme="minorEastAsia" w:hAnsiTheme="minorHAnsi" w:cs="Arial"/>
          <w:color w:val="1A1A1A"/>
          <w:sz w:val="22"/>
          <w:szCs w:val="22"/>
        </w:rPr>
      </w:pPr>
      <w:r w:rsidRPr="00192D49">
        <w:rPr>
          <w:rFonts w:asciiTheme="minorHAnsi" w:eastAsiaTheme="minorEastAsia" w:hAnsiTheme="minorHAnsi" w:cs="Arial"/>
          <w:b/>
          <w:color w:val="1A1A1A"/>
          <w:sz w:val="22"/>
          <w:szCs w:val="22"/>
        </w:rPr>
        <w:t>Klasien Horstman</w:t>
      </w:r>
      <w:r w:rsidRPr="00192D49">
        <w:rPr>
          <w:rFonts w:asciiTheme="minorHAnsi" w:eastAsiaTheme="minorEastAsia" w:hAnsiTheme="minorHAnsi" w:cs="Arial"/>
          <w:color w:val="1A1A1A"/>
          <w:sz w:val="22"/>
          <w:szCs w:val="22"/>
        </w:rPr>
        <w:t>, Professor of Philosophy of Public Health, Maastricht University</w:t>
      </w:r>
    </w:p>
    <w:p w14:paraId="2C59D040" w14:textId="77777777" w:rsidR="00462460" w:rsidRPr="00192D49" w:rsidRDefault="00462460" w:rsidP="00D37B40">
      <w:pPr>
        <w:widowControl w:val="0"/>
        <w:tabs>
          <w:tab w:val="left" w:pos="220"/>
          <w:tab w:val="left" w:pos="720"/>
        </w:tabs>
        <w:autoSpaceDE w:val="0"/>
        <w:autoSpaceDN w:val="0"/>
        <w:adjustRightInd w:val="0"/>
        <w:rPr>
          <w:rFonts w:asciiTheme="minorHAnsi" w:eastAsiaTheme="minorEastAsia" w:hAnsiTheme="minorHAnsi" w:cs="Arial"/>
          <w:color w:val="1A1A1A"/>
          <w:sz w:val="22"/>
          <w:szCs w:val="22"/>
        </w:rPr>
      </w:pPr>
      <w:r w:rsidRPr="00192D49">
        <w:rPr>
          <w:rFonts w:asciiTheme="minorHAnsi" w:eastAsiaTheme="minorEastAsia" w:hAnsiTheme="minorHAnsi" w:cs="Arial"/>
          <w:b/>
          <w:color w:val="1A1A1A"/>
          <w:sz w:val="22"/>
          <w:szCs w:val="22"/>
        </w:rPr>
        <w:t>Evgeniya Popova</w:t>
      </w:r>
      <w:r w:rsidRPr="00192D49">
        <w:rPr>
          <w:rFonts w:asciiTheme="minorHAnsi" w:eastAsiaTheme="minorEastAsia" w:hAnsiTheme="minorHAnsi" w:cs="Arial"/>
          <w:color w:val="1A1A1A"/>
          <w:sz w:val="22"/>
          <w:szCs w:val="22"/>
        </w:rPr>
        <w:t>, Director of Research Centre for Policy Analysis and Studies of Technologies (PAST-Centre), National Research Tomsk State University</w:t>
      </w:r>
    </w:p>
    <w:p w14:paraId="0C96E6CB" w14:textId="77777777" w:rsidR="00462460" w:rsidRPr="00192D49" w:rsidRDefault="00462460" w:rsidP="00D37B40">
      <w:pPr>
        <w:widowControl w:val="0"/>
        <w:tabs>
          <w:tab w:val="left" w:pos="220"/>
          <w:tab w:val="left" w:pos="720"/>
        </w:tabs>
        <w:autoSpaceDE w:val="0"/>
        <w:autoSpaceDN w:val="0"/>
        <w:adjustRightInd w:val="0"/>
        <w:rPr>
          <w:rFonts w:asciiTheme="minorHAnsi" w:eastAsiaTheme="minorEastAsia" w:hAnsiTheme="minorHAnsi" w:cs="Arial"/>
          <w:color w:val="1A1A1A"/>
          <w:sz w:val="22"/>
          <w:szCs w:val="22"/>
        </w:rPr>
      </w:pPr>
      <w:r w:rsidRPr="00192D49">
        <w:rPr>
          <w:rFonts w:asciiTheme="minorHAnsi" w:eastAsiaTheme="minorEastAsia" w:hAnsiTheme="minorHAnsi" w:cs="Arial"/>
          <w:b/>
          <w:color w:val="1A1A1A"/>
          <w:sz w:val="22"/>
          <w:szCs w:val="22"/>
        </w:rPr>
        <w:t>Susanne Bauer</w:t>
      </w:r>
      <w:r w:rsidRPr="00192D49">
        <w:rPr>
          <w:rFonts w:asciiTheme="minorHAnsi" w:eastAsiaTheme="minorEastAsia" w:hAnsiTheme="minorHAnsi" w:cs="Arial"/>
          <w:color w:val="1A1A1A"/>
          <w:sz w:val="22"/>
          <w:szCs w:val="22"/>
        </w:rPr>
        <w:t>, Associate Professor at the Centre for Technology, Innovation and Culture, University of Oslo</w:t>
      </w:r>
    </w:p>
    <w:p w14:paraId="024D41E2" w14:textId="366A6769" w:rsidR="00462460" w:rsidRPr="00192D49" w:rsidRDefault="00462460" w:rsidP="00462460">
      <w:pPr>
        <w:rPr>
          <w:rFonts w:asciiTheme="minorHAnsi" w:eastAsiaTheme="minorEastAsia" w:hAnsiTheme="minorHAnsi" w:cs="Arial"/>
          <w:color w:val="1A1A1A"/>
          <w:sz w:val="22"/>
          <w:szCs w:val="22"/>
        </w:rPr>
      </w:pPr>
      <w:r w:rsidRPr="00192D49">
        <w:rPr>
          <w:rFonts w:asciiTheme="minorHAnsi" w:eastAsiaTheme="minorEastAsia" w:hAnsiTheme="minorHAnsi" w:cs="Arial"/>
          <w:b/>
          <w:color w:val="1A1A1A"/>
          <w:sz w:val="22"/>
          <w:szCs w:val="22"/>
        </w:rPr>
        <w:t>Jessica Mesman</w:t>
      </w:r>
      <w:r w:rsidRPr="00192D49">
        <w:rPr>
          <w:rFonts w:asciiTheme="minorHAnsi" w:eastAsiaTheme="minorEastAsia" w:hAnsiTheme="minorHAnsi" w:cs="Arial"/>
          <w:color w:val="1A1A1A"/>
          <w:sz w:val="22"/>
          <w:szCs w:val="22"/>
        </w:rPr>
        <w:t>, Associate Professor at the Department of Technology and Society Studies, Maastricht University</w:t>
      </w:r>
    </w:p>
    <w:p w14:paraId="2B0DFA9E" w14:textId="77777777" w:rsidR="00E4286C" w:rsidRPr="00192D49" w:rsidRDefault="00E4286C" w:rsidP="00462460">
      <w:pPr>
        <w:rPr>
          <w:rFonts w:asciiTheme="minorHAnsi" w:eastAsiaTheme="minorEastAsia" w:hAnsiTheme="minorHAnsi" w:cs="Arial"/>
          <w:color w:val="1A1A1A"/>
          <w:sz w:val="22"/>
          <w:szCs w:val="22"/>
        </w:rPr>
      </w:pPr>
    </w:p>
    <w:p w14:paraId="1B3E157D" w14:textId="71C31C99" w:rsidR="000567C4" w:rsidRPr="00192D49" w:rsidRDefault="000567C4" w:rsidP="00462460">
      <w:pPr>
        <w:rPr>
          <w:rFonts w:asciiTheme="minorHAnsi" w:eastAsiaTheme="minorEastAsia" w:hAnsiTheme="minorHAnsi" w:cs="Arial"/>
          <w:b/>
          <w:color w:val="1A1A1A"/>
          <w:sz w:val="22"/>
          <w:szCs w:val="22"/>
        </w:rPr>
      </w:pPr>
      <w:r w:rsidRPr="00192D49">
        <w:rPr>
          <w:rFonts w:asciiTheme="minorHAnsi" w:eastAsiaTheme="minorEastAsia" w:hAnsiTheme="minorHAnsi" w:cs="Arial"/>
          <w:b/>
          <w:color w:val="1A1A1A"/>
          <w:sz w:val="22"/>
          <w:szCs w:val="22"/>
        </w:rPr>
        <w:t>Support group:</w:t>
      </w:r>
    </w:p>
    <w:p w14:paraId="1F252FD9" w14:textId="77777777" w:rsidR="00BD0D59" w:rsidRPr="00192D49" w:rsidRDefault="00BD0D59" w:rsidP="00462460">
      <w:pPr>
        <w:rPr>
          <w:rFonts w:asciiTheme="minorHAnsi" w:eastAsiaTheme="minorEastAsia" w:hAnsiTheme="minorHAnsi" w:cs="Arial"/>
          <w:b/>
          <w:color w:val="1A1A1A"/>
          <w:sz w:val="22"/>
          <w:szCs w:val="22"/>
        </w:rPr>
      </w:pPr>
    </w:p>
    <w:p w14:paraId="26BE68B1" w14:textId="33150BC3" w:rsidR="000567C4" w:rsidRPr="00192D49" w:rsidRDefault="002C0D31" w:rsidP="00462460">
      <w:pPr>
        <w:rPr>
          <w:rFonts w:asciiTheme="minorHAnsi" w:eastAsiaTheme="minorEastAsia" w:hAnsiTheme="minorHAnsi" w:cs="Arial"/>
          <w:color w:val="1A1A1A"/>
          <w:sz w:val="22"/>
          <w:szCs w:val="22"/>
        </w:rPr>
      </w:pPr>
      <w:r w:rsidRPr="00192D49">
        <w:rPr>
          <w:rFonts w:asciiTheme="minorHAnsi" w:eastAsiaTheme="minorEastAsia" w:hAnsiTheme="minorHAnsi" w:cs="Arial"/>
          <w:color w:val="1A1A1A"/>
          <w:sz w:val="22"/>
          <w:szCs w:val="22"/>
        </w:rPr>
        <w:t xml:space="preserve">Headed by </w:t>
      </w:r>
      <w:r w:rsidRPr="00192D49">
        <w:rPr>
          <w:rFonts w:asciiTheme="minorHAnsi" w:eastAsiaTheme="minorEastAsia" w:hAnsiTheme="minorHAnsi" w:cs="Arial"/>
          <w:b/>
          <w:color w:val="1A1A1A"/>
          <w:sz w:val="22"/>
          <w:szCs w:val="22"/>
        </w:rPr>
        <w:t>Lyubov Torlopova</w:t>
      </w:r>
      <w:r w:rsidRPr="00192D49">
        <w:rPr>
          <w:rFonts w:asciiTheme="minorHAnsi" w:eastAsiaTheme="minorEastAsia" w:hAnsiTheme="minorHAnsi" w:cs="Arial"/>
          <w:color w:val="1A1A1A"/>
          <w:sz w:val="22"/>
          <w:szCs w:val="22"/>
        </w:rPr>
        <w:t>, Junior Researcher</w:t>
      </w:r>
      <w:r w:rsidR="00E74C46" w:rsidRPr="00192D49">
        <w:rPr>
          <w:rFonts w:asciiTheme="minorHAnsi" w:eastAsiaTheme="minorEastAsia" w:hAnsiTheme="minorHAnsi" w:cs="Arial"/>
          <w:color w:val="1A1A1A"/>
          <w:sz w:val="22"/>
          <w:szCs w:val="22"/>
        </w:rPr>
        <w:t>, Policy Analysis and Studies of Technologies (PAST-Centre), National Research Tomsk State University</w:t>
      </w:r>
    </w:p>
    <w:p w14:paraId="3AF47448" w14:textId="77777777" w:rsidR="00E43A60" w:rsidRPr="00192D49" w:rsidRDefault="00E43A60" w:rsidP="00462460">
      <w:pPr>
        <w:rPr>
          <w:rFonts w:asciiTheme="minorHAnsi" w:hAnsiTheme="minorHAnsi"/>
        </w:rPr>
      </w:pPr>
    </w:p>
    <w:p w14:paraId="3C65A04D" w14:textId="4142C03F" w:rsidR="00266DBD" w:rsidRPr="00192D49" w:rsidRDefault="00266DBD">
      <w:pPr>
        <w:rPr>
          <w:rFonts w:asciiTheme="minorHAnsi" w:hAnsiTheme="minorHAnsi"/>
        </w:rPr>
      </w:pPr>
      <w:r w:rsidRPr="00192D49">
        <w:rPr>
          <w:rFonts w:asciiTheme="minorHAnsi" w:hAnsiTheme="minorHAnsi"/>
        </w:rPr>
        <w:br w:type="page"/>
      </w:r>
    </w:p>
    <w:p w14:paraId="38D5F958" w14:textId="77777777" w:rsidR="005E79FD" w:rsidRPr="00192D49" w:rsidRDefault="005E79FD" w:rsidP="00064327">
      <w:pPr>
        <w:rPr>
          <w:rFonts w:asciiTheme="minorHAnsi" w:hAnsiTheme="minorHAnsi"/>
        </w:rPr>
      </w:pPr>
    </w:p>
    <w:p w14:paraId="342B6013" w14:textId="77777777" w:rsidR="00B268D1" w:rsidRPr="00192D49" w:rsidRDefault="00B268D1" w:rsidP="00064327">
      <w:pPr>
        <w:rPr>
          <w:rFonts w:asciiTheme="minorHAnsi" w:eastAsiaTheme="minorEastAsia" w:hAnsiTheme="minorHAnsi" w:cs="Arial"/>
          <w:color w:val="1A1A1A"/>
          <w:sz w:val="22"/>
          <w:szCs w:val="22"/>
        </w:rPr>
      </w:pPr>
    </w:p>
    <w:p w14:paraId="0C9F62A5" w14:textId="77777777" w:rsidR="00B268D1" w:rsidRPr="00192D49" w:rsidRDefault="00B268D1" w:rsidP="00064327">
      <w:pPr>
        <w:rPr>
          <w:rFonts w:asciiTheme="minorHAnsi" w:eastAsiaTheme="minorEastAsia" w:hAnsiTheme="minorHAnsi" w:cs="Arial"/>
          <w:color w:val="1A1A1A"/>
          <w:sz w:val="22"/>
          <w:szCs w:val="22"/>
        </w:rPr>
      </w:pPr>
    </w:p>
    <w:p w14:paraId="46AC4709" w14:textId="2F6D613F" w:rsidR="00B268D1" w:rsidRPr="00192D49" w:rsidRDefault="00B268D1" w:rsidP="00B268D1">
      <w:pPr>
        <w:rPr>
          <w:rFonts w:asciiTheme="minorHAnsi" w:hAnsiTheme="minorHAnsi"/>
          <w:b/>
        </w:rPr>
      </w:pPr>
      <w:r w:rsidRPr="00192D49">
        <w:rPr>
          <w:rFonts w:asciiTheme="minorHAnsi" w:hAnsiTheme="minorHAnsi"/>
          <w:b/>
        </w:rPr>
        <w:t>Conference venue:</w:t>
      </w:r>
    </w:p>
    <w:p w14:paraId="5A2DF364" w14:textId="7F9F8AC7" w:rsidR="00B268D1" w:rsidRPr="00192D49" w:rsidRDefault="00B268D1" w:rsidP="00B268D1">
      <w:pPr>
        <w:rPr>
          <w:rFonts w:asciiTheme="minorHAnsi" w:eastAsiaTheme="minorEastAsia" w:hAnsiTheme="minorHAnsi" w:cs="Arial"/>
          <w:color w:val="1A1A1A"/>
          <w:sz w:val="22"/>
          <w:szCs w:val="22"/>
        </w:rPr>
      </w:pPr>
      <w:r w:rsidRPr="00192D49">
        <w:rPr>
          <w:rFonts w:asciiTheme="minorHAnsi" w:eastAsiaTheme="minorEastAsia" w:hAnsiTheme="minorHAnsi" w:cs="Arial"/>
          <w:color w:val="1A1A1A"/>
          <w:sz w:val="22"/>
          <w:szCs w:val="22"/>
        </w:rPr>
        <w:t>Conference hall, Scientific Library, National Research Tomsk State University</w:t>
      </w:r>
      <w:r w:rsidR="00796C85" w:rsidRPr="00192D49">
        <w:rPr>
          <w:rFonts w:asciiTheme="minorHAnsi" w:eastAsiaTheme="minorEastAsia" w:hAnsiTheme="minorHAnsi" w:cs="Arial"/>
          <w:color w:val="1A1A1A"/>
          <w:sz w:val="22"/>
          <w:szCs w:val="22"/>
        </w:rPr>
        <w:t xml:space="preserve"> (TSU)</w:t>
      </w:r>
      <w:r w:rsidRPr="00192D49">
        <w:rPr>
          <w:rFonts w:asciiTheme="minorHAnsi" w:eastAsiaTheme="minorEastAsia" w:hAnsiTheme="minorHAnsi" w:cs="Arial"/>
          <w:color w:val="1A1A1A"/>
          <w:sz w:val="22"/>
          <w:szCs w:val="22"/>
        </w:rPr>
        <w:t>, prospect Lenina 34, old building, 2</w:t>
      </w:r>
      <w:r w:rsidRPr="00192D49">
        <w:rPr>
          <w:rFonts w:asciiTheme="minorHAnsi" w:eastAsiaTheme="minorEastAsia" w:hAnsiTheme="minorHAnsi" w:cs="Arial"/>
          <w:color w:val="1A1A1A"/>
          <w:sz w:val="22"/>
          <w:szCs w:val="22"/>
          <w:vertAlign w:val="superscript"/>
        </w:rPr>
        <w:t>nd</w:t>
      </w:r>
      <w:r w:rsidRPr="00192D49">
        <w:rPr>
          <w:rFonts w:asciiTheme="minorHAnsi" w:eastAsiaTheme="minorEastAsia" w:hAnsiTheme="minorHAnsi" w:cs="Arial"/>
          <w:color w:val="1A1A1A"/>
          <w:sz w:val="22"/>
          <w:szCs w:val="22"/>
        </w:rPr>
        <w:t xml:space="preserve"> floor</w:t>
      </w:r>
    </w:p>
    <w:p w14:paraId="2FDF3C57" w14:textId="44BB0371" w:rsidR="00B268D1" w:rsidRPr="00192D49" w:rsidRDefault="00B268D1" w:rsidP="00B268D1">
      <w:pPr>
        <w:rPr>
          <w:rFonts w:asciiTheme="minorHAnsi" w:eastAsiaTheme="minorEastAsia" w:hAnsiTheme="minorHAnsi" w:cs="Arial"/>
          <w:color w:val="1A1A1A"/>
          <w:sz w:val="22"/>
          <w:szCs w:val="22"/>
        </w:rPr>
      </w:pPr>
      <w:r w:rsidRPr="00192D49">
        <w:rPr>
          <w:rFonts w:asciiTheme="minorHAnsi" w:eastAsiaTheme="minorEastAsia" w:hAnsiTheme="minorHAnsi" w:cs="Arial"/>
          <w:color w:val="1A1A1A"/>
          <w:sz w:val="22"/>
          <w:szCs w:val="22"/>
        </w:rPr>
        <w:t xml:space="preserve">Small hall, Scientific Library, </w:t>
      </w:r>
      <w:r w:rsidR="00796C85" w:rsidRPr="00192D49">
        <w:rPr>
          <w:rFonts w:asciiTheme="minorHAnsi" w:eastAsiaTheme="minorEastAsia" w:hAnsiTheme="minorHAnsi" w:cs="Arial"/>
          <w:color w:val="1A1A1A"/>
          <w:sz w:val="22"/>
          <w:szCs w:val="22"/>
        </w:rPr>
        <w:t>TSU</w:t>
      </w:r>
      <w:r w:rsidRPr="00192D49">
        <w:rPr>
          <w:rFonts w:asciiTheme="minorHAnsi" w:eastAsiaTheme="minorEastAsia" w:hAnsiTheme="minorHAnsi" w:cs="Arial"/>
          <w:color w:val="1A1A1A"/>
          <w:sz w:val="22"/>
          <w:szCs w:val="22"/>
        </w:rPr>
        <w:t>, prospect Lenina 34, old building, 1st floor</w:t>
      </w:r>
    </w:p>
    <w:p w14:paraId="221A967F" w14:textId="272A0F14" w:rsidR="00B268D1" w:rsidRPr="00192D49" w:rsidRDefault="00B268D1" w:rsidP="00B268D1">
      <w:pPr>
        <w:rPr>
          <w:rFonts w:asciiTheme="minorHAnsi" w:eastAsiaTheme="minorEastAsia" w:hAnsiTheme="minorHAnsi" w:cs="Arial"/>
          <w:color w:val="1A1A1A"/>
          <w:sz w:val="22"/>
          <w:szCs w:val="22"/>
        </w:rPr>
      </w:pPr>
      <w:r w:rsidRPr="00192D49">
        <w:rPr>
          <w:rFonts w:asciiTheme="minorHAnsi" w:eastAsiaTheme="minorEastAsia" w:hAnsiTheme="minorHAnsi" w:cs="Arial"/>
          <w:color w:val="1A1A1A"/>
          <w:sz w:val="22"/>
          <w:szCs w:val="22"/>
        </w:rPr>
        <w:t xml:space="preserve">Hall #209, Main Building, </w:t>
      </w:r>
      <w:r w:rsidR="00796C85" w:rsidRPr="00192D49">
        <w:rPr>
          <w:rFonts w:asciiTheme="minorHAnsi" w:eastAsiaTheme="minorEastAsia" w:hAnsiTheme="minorHAnsi" w:cs="Arial"/>
          <w:color w:val="1A1A1A"/>
          <w:sz w:val="22"/>
          <w:szCs w:val="22"/>
        </w:rPr>
        <w:t>TSU</w:t>
      </w:r>
      <w:r w:rsidRPr="00192D49">
        <w:rPr>
          <w:rFonts w:asciiTheme="minorHAnsi" w:eastAsiaTheme="minorEastAsia" w:hAnsiTheme="minorHAnsi" w:cs="Arial"/>
          <w:color w:val="1A1A1A"/>
          <w:sz w:val="22"/>
          <w:szCs w:val="22"/>
        </w:rPr>
        <w:t>, prospect Lenina 26, 2</w:t>
      </w:r>
      <w:r w:rsidRPr="00192D49">
        <w:rPr>
          <w:rFonts w:asciiTheme="minorHAnsi" w:eastAsiaTheme="minorEastAsia" w:hAnsiTheme="minorHAnsi" w:cs="Arial"/>
          <w:color w:val="1A1A1A"/>
          <w:sz w:val="22"/>
          <w:szCs w:val="22"/>
          <w:vertAlign w:val="superscript"/>
        </w:rPr>
        <w:t>nd</w:t>
      </w:r>
      <w:r w:rsidRPr="00192D49">
        <w:rPr>
          <w:rFonts w:asciiTheme="minorHAnsi" w:eastAsiaTheme="minorEastAsia" w:hAnsiTheme="minorHAnsi" w:cs="Arial"/>
          <w:color w:val="1A1A1A"/>
          <w:sz w:val="22"/>
          <w:szCs w:val="22"/>
        </w:rPr>
        <w:t xml:space="preserve"> floor</w:t>
      </w:r>
    </w:p>
    <w:p w14:paraId="710C4526" w14:textId="445E84CE" w:rsidR="00B268D1" w:rsidRPr="00192D49" w:rsidRDefault="00B268D1" w:rsidP="00B268D1">
      <w:pPr>
        <w:rPr>
          <w:rFonts w:asciiTheme="minorHAnsi" w:eastAsiaTheme="minorEastAsia" w:hAnsiTheme="minorHAnsi" w:cs="Arial"/>
          <w:color w:val="1A1A1A"/>
          <w:sz w:val="22"/>
          <w:szCs w:val="22"/>
        </w:rPr>
      </w:pPr>
      <w:r w:rsidRPr="00192D49">
        <w:rPr>
          <w:rFonts w:asciiTheme="minorHAnsi" w:eastAsiaTheme="minorEastAsia" w:hAnsiTheme="minorHAnsi" w:cs="Arial"/>
          <w:color w:val="1A1A1A"/>
          <w:sz w:val="22"/>
          <w:szCs w:val="22"/>
        </w:rPr>
        <w:t xml:space="preserve">Hall #7, Scientific Library, </w:t>
      </w:r>
      <w:r w:rsidR="00796C85" w:rsidRPr="00192D49">
        <w:rPr>
          <w:rFonts w:asciiTheme="minorHAnsi" w:eastAsiaTheme="minorEastAsia" w:hAnsiTheme="minorHAnsi" w:cs="Arial"/>
          <w:color w:val="1A1A1A"/>
          <w:sz w:val="22"/>
          <w:szCs w:val="22"/>
        </w:rPr>
        <w:t>TSU</w:t>
      </w:r>
      <w:r w:rsidRPr="00192D49">
        <w:rPr>
          <w:rFonts w:asciiTheme="minorHAnsi" w:eastAsiaTheme="minorEastAsia" w:hAnsiTheme="minorHAnsi" w:cs="Arial"/>
          <w:color w:val="1A1A1A"/>
          <w:sz w:val="22"/>
          <w:szCs w:val="22"/>
        </w:rPr>
        <w:t>, prospect Lenina 34, new building, 2</w:t>
      </w:r>
      <w:r w:rsidRPr="00192D49">
        <w:rPr>
          <w:rFonts w:asciiTheme="minorHAnsi" w:eastAsiaTheme="minorEastAsia" w:hAnsiTheme="minorHAnsi" w:cs="Arial"/>
          <w:color w:val="1A1A1A"/>
          <w:sz w:val="22"/>
          <w:szCs w:val="22"/>
          <w:vertAlign w:val="superscript"/>
        </w:rPr>
        <w:t>nd</w:t>
      </w:r>
      <w:r w:rsidRPr="00192D49">
        <w:rPr>
          <w:rFonts w:asciiTheme="minorHAnsi" w:eastAsiaTheme="minorEastAsia" w:hAnsiTheme="minorHAnsi" w:cs="Arial"/>
          <w:color w:val="1A1A1A"/>
          <w:sz w:val="22"/>
          <w:szCs w:val="22"/>
        </w:rPr>
        <w:t xml:space="preserve"> floor</w:t>
      </w:r>
    </w:p>
    <w:p w14:paraId="7EC5B9CA" w14:textId="68DCDC33" w:rsidR="00B268D1" w:rsidRPr="00192D49" w:rsidRDefault="00B268D1" w:rsidP="00B268D1">
      <w:pPr>
        <w:rPr>
          <w:rFonts w:asciiTheme="minorHAnsi" w:eastAsiaTheme="minorEastAsia" w:hAnsiTheme="minorHAnsi" w:cs="Arial"/>
          <w:color w:val="1A1A1A"/>
          <w:sz w:val="22"/>
          <w:szCs w:val="22"/>
        </w:rPr>
      </w:pPr>
      <w:r w:rsidRPr="00192D49">
        <w:rPr>
          <w:rFonts w:asciiTheme="minorHAnsi" w:eastAsiaTheme="minorEastAsia" w:hAnsiTheme="minorHAnsi" w:cs="Arial"/>
          <w:color w:val="1A1A1A"/>
          <w:sz w:val="22"/>
          <w:szCs w:val="22"/>
        </w:rPr>
        <w:t xml:space="preserve">German literature hall, Scientific Library, </w:t>
      </w:r>
      <w:r w:rsidR="00796C85" w:rsidRPr="00192D49">
        <w:rPr>
          <w:rFonts w:asciiTheme="minorHAnsi" w:eastAsiaTheme="minorEastAsia" w:hAnsiTheme="minorHAnsi" w:cs="Arial"/>
          <w:color w:val="1A1A1A"/>
          <w:sz w:val="22"/>
          <w:szCs w:val="22"/>
        </w:rPr>
        <w:t>TSU</w:t>
      </w:r>
      <w:r w:rsidRPr="00192D49">
        <w:rPr>
          <w:rFonts w:asciiTheme="minorHAnsi" w:eastAsiaTheme="minorEastAsia" w:hAnsiTheme="minorHAnsi" w:cs="Arial"/>
          <w:color w:val="1A1A1A"/>
          <w:sz w:val="22"/>
          <w:szCs w:val="22"/>
        </w:rPr>
        <w:t>, prospect Lenina 34, 3</w:t>
      </w:r>
      <w:r w:rsidRPr="00192D49">
        <w:rPr>
          <w:rFonts w:asciiTheme="minorHAnsi" w:eastAsiaTheme="minorEastAsia" w:hAnsiTheme="minorHAnsi" w:cs="Arial"/>
          <w:color w:val="1A1A1A"/>
          <w:sz w:val="22"/>
          <w:szCs w:val="22"/>
          <w:vertAlign w:val="superscript"/>
        </w:rPr>
        <w:t>rd</w:t>
      </w:r>
      <w:r w:rsidRPr="00192D49">
        <w:rPr>
          <w:rFonts w:asciiTheme="minorHAnsi" w:eastAsiaTheme="minorEastAsia" w:hAnsiTheme="minorHAnsi" w:cs="Arial"/>
          <w:color w:val="1A1A1A"/>
          <w:sz w:val="22"/>
          <w:szCs w:val="22"/>
        </w:rPr>
        <w:t xml:space="preserve"> floor</w:t>
      </w:r>
    </w:p>
    <w:p w14:paraId="5998083D" w14:textId="77777777" w:rsidR="00B268D1" w:rsidRPr="00192D49" w:rsidRDefault="00B268D1" w:rsidP="00064327">
      <w:pPr>
        <w:rPr>
          <w:rFonts w:asciiTheme="minorHAnsi" w:eastAsiaTheme="minorEastAsia" w:hAnsiTheme="minorHAnsi" w:cs="Arial"/>
          <w:color w:val="1A1A1A"/>
          <w:sz w:val="22"/>
          <w:szCs w:val="22"/>
        </w:rPr>
      </w:pPr>
    </w:p>
    <w:p w14:paraId="0275654F" w14:textId="77777777" w:rsidR="00B268D1" w:rsidRPr="00192D49" w:rsidRDefault="00B268D1" w:rsidP="00064327">
      <w:pPr>
        <w:rPr>
          <w:rFonts w:asciiTheme="minorHAnsi" w:eastAsiaTheme="minorEastAsia" w:hAnsiTheme="minorHAnsi" w:cs="Arial"/>
          <w:color w:val="1A1A1A"/>
          <w:sz w:val="22"/>
          <w:szCs w:val="22"/>
        </w:rPr>
      </w:pPr>
    </w:p>
    <w:p w14:paraId="4887EBAF" w14:textId="7BF87933" w:rsidR="00B268D1" w:rsidRPr="00192D49" w:rsidRDefault="00796C85" w:rsidP="00064327">
      <w:pPr>
        <w:rPr>
          <w:rFonts w:asciiTheme="minorHAnsi" w:eastAsiaTheme="minorEastAsia" w:hAnsiTheme="minorHAnsi" w:cs="Arial"/>
          <w:color w:val="1A1A1A"/>
          <w:sz w:val="22"/>
          <w:szCs w:val="22"/>
        </w:rPr>
      </w:pPr>
      <w:r w:rsidRPr="00192D49">
        <w:rPr>
          <w:rFonts w:asciiTheme="minorHAnsi" w:eastAsiaTheme="minorEastAsia" w:hAnsiTheme="minorHAnsi" w:cs="Arial"/>
          <w:color w:val="1A1A1A"/>
          <w:sz w:val="22"/>
          <w:szCs w:val="22"/>
        </w:rPr>
        <w:t xml:space="preserve">TSU </w:t>
      </w:r>
      <w:r w:rsidR="00B268D1" w:rsidRPr="00192D49">
        <w:rPr>
          <w:rFonts w:asciiTheme="minorHAnsi" w:eastAsiaTheme="minorEastAsia" w:hAnsiTheme="minorHAnsi" w:cs="Arial"/>
          <w:color w:val="1A1A1A"/>
          <w:sz w:val="22"/>
          <w:szCs w:val="22"/>
        </w:rPr>
        <w:t>Scientific library, old building</w:t>
      </w:r>
    </w:p>
    <w:p w14:paraId="396F3594" w14:textId="678A11C8" w:rsidR="00796C85" w:rsidRPr="00192D49" w:rsidRDefault="00796C85" w:rsidP="00064327">
      <w:pPr>
        <w:rPr>
          <w:rFonts w:asciiTheme="minorHAnsi" w:eastAsiaTheme="minorEastAsia" w:hAnsiTheme="minorHAnsi" w:cs="Arial"/>
          <w:color w:val="1A1A1A"/>
          <w:sz w:val="22"/>
          <w:szCs w:val="22"/>
        </w:rPr>
      </w:pPr>
      <w:r w:rsidRPr="00192D49">
        <w:rPr>
          <w:rFonts w:asciiTheme="minorHAnsi" w:eastAsiaTheme="minorEastAsia" w:hAnsiTheme="minorHAnsi" w:cs="Arial"/>
          <w:noProof/>
          <w:color w:val="1A1A1A"/>
          <w:sz w:val="22"/>
          <w:szCs w:val="22"/>
          <w:lang w:val="en-US"/>
        </w:rPr>
        <w:drawing>
          <wp:inline distT="0" distB="0" distL="0" distR="0" wp14:anchorId="36D905CA" wp14:editId="4836897F">
            <wp:extent cx="3352800" cy="19642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building.jpg"/>
                    <pic:cNvPicPr/>
                  </pic:nvPicPr>
                  <pic:blipFill rotWithShape="1">
                    <a:blip r:embed="rId16">
                      <a:extLst>
                        <a:ext uri="{28A0092B-C50C-407E-A947-70E740481C1C}">
                          <a14:useLocalDpi xmlns:a14="http://schemas.microsoft.com/office/drawing/2010/main" val="0"/>
                        </a:ext>
                      </a:extLst>
                    </a:blip>
                    <a:srcRect t="14633" r="5504" b="4514"/>
                    <a:stretch/>
                  </pic:blipFill>
                  <pic:spPr bwMode="auto">
                    <a:xfrm>
                      <a:off x="0" y="0"/>
                      <a:ext cx="3353802" cy="1964853"/>
                    </a:xfrm>
                    <a:prstGeom prst="rect">
                      <a:avLst/>
                    </a:prstGeom>
                    <a:ln>
                      <a:noFill/>
                    </a:ln>
                    <a:extLst>
                      <a:ext uri="{53640926-AAD7-44d8-BBD7-CCE9431645EC}">
                        <a14:shadowObscured xmlns:a14="http://schemas.microsoft.com/office/drawing/2010/main"/>
                      </a:ext>
                    </a:extLst>
                  </pic:spPr>
                </pic:pic>
              </a:graphicData>
            </a:graphic>
          </wp:inline>
        </w:drawing>
      </w:r>
    </w:p>
    <w:p w14:paraId="2A6538C6" w14:textId="77777777" w:rsidR="00796C85" w:rsidRPr="00192D49" w:rsidRDefault="00796C85" w:rsidP="00064327">
      <w:pPr>
        <w:rPr>
          <w:rFonts w:asciiTheme="minorHAnsi" w:eastAsiaTheme="minorEastAsia" w:hAnsiTheme="minorHAnsi" w:cs="Arial"/>
          <w:color w:val="1A1A1A"/>
          <w:sz w:val="22"/>
          <w:szCs w:val="22"/>
        </w:rPr>
      </w:pPr>
    </w:p>
    <w:p w14:paraId="50535991" w14:textId="0EFF5D08" w:rsidR="00B268D1" w:rsidRPr="00192D49" w:rsidRDefault="00796C85" w:rsidP="00064327">
      <w:pPr>
        <w:rPr>
          <w:rFonts w:asciiTheme="minorHAnsi" w:eastAsiaTheme="minorEastAsia" w:hAnsiTheme="minorHAnsi" w:cs="Arial"/>
          <w:color w:val="1A1A1A"/>
          <w:sz w:val="22"/>
          <w:szCs w:val="22"/>
        </w:rPr>
      </w:pPr>
      <w:r w:rsidRPr="00192D49">
        <w:rPr>
          <w:rFonts w:asciiTheme="minorHAnsi" w:eastAsiaTheme="minorEastAsia" w:hAnsiTheme="minorHAnsi" w:cs="Arial"/>
          <w:color w:val="1A1A1A"/>
          <w:sz w:val="22"/>
          <w:szCs w:val="22"/>
        </w:rPr>
        <w:t>TSU Scientific library</w:t>
      </w:r>
      <w:r w:rsidR="00B268D1" w:rsidRPr="00192D49">
        <w:rPr>
          <w:rFonts w:asciiTheme="minorHAnsi" w:eastAsiaTheme="minorEastAsia" w:hAnsiTheme="minorHAnsi" w:cs="Arial"/>
          <w:color w:val="1A1A1A"/>
          <w:sz w:val="22"/>
          <w:szCs w:val="22"/>
        </w:rPr>
        <w:t>, new building</w:t>
      </w:r>
    </w:p>
    <w:p w14:paraId="083FD11C" w14:textId="12C81259" w:rsidR="00796C85" w:rsidRPr="00192D49" w:rsidRDefault="00A56833" w:rsidP="00064327">
      <w:pPr>
        <w:rPr>
          <w:rFonts w:asciiTheme="minorHAnsi" w:eastAsiaTheme="minorEastAsia" w:hAnsiTheme="minorHAnsi" w:cs="Arial"/>
          <w:color w:val="1A1A1A"/>
          <w:sz w:val="22"/>
          <w:szCs w:val="22"/>
        </w:rPr>
      </w:pPr>
      <w:r w:rsidRPr="00192D49">
        <w:rPr>
          <w:rFonts w:asciiTheme="minorHAnsi" w:eastAsiaTheme="minorEastAsia" w:hAnsiTheme="minorHAnsi" w:cs="Arial"/>
          <w:noProof/>
          <w:color w:val="1A1A1A"/>
          <w:sz w:val="22"/>
          <w:szCs w:val="22"/>
          <w:lang w:val="en-US"/>
        </w:rPr>
        <w:drawing>
          <wp:inline distT="0" distB="0" distL="0" distR="0" wp14:anchorId="20749ED3" wp14:editId="714CB333">
            <wp:extent cx="3420533" cy="2270861"/>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building.jpg"/>
                    <pic:cNvPicPr/>
                  </pic:nvPicPr>
                  <pic:blipFill>
                    <a:blip r:embed="rId17">
                      <a:extLst>
                        <a:ext uri="{28A0092B-C50C-407E-A947-70E740481C1C}">
                          <a14:useLocalDpi xmlns:a14="http://schemas.microsoft.com/office/drawing/2010/main" val="0"/>
                        </a:ext>
                      </a:extLst>
                    </a:blip>
                    <a:stretch>
                      <a:fillRect/>
                    </a:stretch>
                  </pic:blipFill>
                  <pic:spPr>
                    <a:xfrm>
                      <a:off x="0" y="0"/>
                      <a:ext cx="3421136" cy="2271261"/>
                    </a:xfrm>
                    <a:prstGeom prst="rect">
                      <a:avLst/>
                    </a:prstGeom>
                  </pic:spPr>
                </pic:pic>
              </a:graphicData>
            </a:graphic>
          </wp:inline>
        </w:drawing>
      </w:r>
    </w:p>
    <w:p w14:paraId="3F2C5046" w14:textId="77777777" w:rsidR="00796C85" w:rsidRPr="00192D49" w:rsidRDefault="00796C85" w:rsidP="00064327">
      <w:pPr>
        <w:rPr>
          <w:rFonts w:asciiTheme="minorHAnsi" w:eastAsiaTheme="minorEastAsia" w:hAnsiTheme="minorHAnsi" w:cs="Arial"/>
          <w:color w:val="1A1A1A"/>
          <w:sz w:val="22"/>
          <w:szCs w:val="22"/>
        </w:rPr>
      </w:pPr>
    </w:p>
    <w:p w14:paraId="1B4F6D4C" w14:textId="34158A81" w:rsidR="00B268D1" w:rsidRPr="00192D49" w:rsidRDefault="00796C85" w:rsidP="00064327">
      <w:pPr>
        <w:rPr>
          <w:rFonts w:asciiTheme="minorHAnsi" w:eastAsiaTheme="minorEastAsia" w:hAnsiTheme="minorHAnsi" w:cs="Arial"/>
          <w:color w:val="1A1A1A"/>
          <w:sz w:val="22"/>
          <w:szCs w:val="22"/>
        </w:rPr>
      </w:pPr>
      <w:r w:rsidRPr="00192D49">
        <w:rPr>
          <w:rFonts w:asciiTheme="minorHAnsi" w:eastAsiaTheme="minorEastAsia" w:hAnsiTheme="minorHAnsi" w:cs="Arial"/>
          <w:color w:val="1A1A1A"/>
          <w:sz w:val="22"/>
          <w:szCs w:val="22"/>
        </w:rPr>
        <w:t>TSU, main building</w:t>
      </w:r>
    </w:p>
    <w:p w14:paraId="70A94CA7" w14:textId="7117AEE3" w:rsidR="00BD0D59" w:rsidRPr="00192D49" w:rsidRDefault="00796C85" w:rsidP="00064327">
      <w:pPr>
        <w:rPr>
          <w:rFonts w:asciiTheme="minorHAnsi" w:eastAsiaTheme="minorEastAsia" w:hAnsiTheme="minorHAnsi" w:cs="Arial"/>
          <w:color w:val="1A1A1A"/>
          <w:sz w:val="22"/>
          <w:szCs w:val="22"/>
        </w:rPr>
      </w:pPr>
      <w:r w:rsidRPr="00192D49">
        <w:rPr>
          <w:rFonts w:asciiTheme="minorHAnsi" w:eastAsiaTheme="minorEastAsia" w:hAnsiTheme="minorHAnsi" w:cs="Arial"/>
          <w:noProof/>
          <w:color w:val="1A1A1A"/>
          <w:sz w:val="22"/>
          <w:szCs w:val="22"/>
          <w:lang w:val="en-US"/>
        </w:rPr>
        <w:drawing>
          <wp:inline distT="0" distB="0" distL="0" distR="0" wp14:anchorId="3CAC862E" wp14:editId="59D1EA16">
            <wp:extent cx="3492954" cy="1950720"/>
            <wp:effectExtent l="0" t="0" r="1270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jpg"/>
                    <pic:cNvPicPr/>
                  </pic:nvPicPr>
                  <pic:blipFill rotWithShape="1">
                    <a:blip r:embed="rId18">
                      <a:extLst>
                        <a:ext uri="{28A0092B-C50C-407E-A947-70E740481C1C}">
                          <a14:useLocalDpi xmlns:a14="http://schemas.microsoft.com/office/drawing/2010/main" val="0"/>
                        </a:ext>
                      </a:extLst>
                    </a:blip>
                    <a:srcRect b="18622"/>
                    <a:stretch/>
                  </pic:blipFill>
                  <pic:spPr bwMode="auto">
                    <a:xfrm>
                      <a:off x="0" y="0"/>
                      <a:ext cx="3493213" cy="1950865"/>
                    </a:xfrm>
                    <a:prstGeom prst="rect">
                      <a:avLst/>
                    </a:prstGeom>
                    <a:ln>
                      <a:noFill/>
                    </a:ln>
                    <a:extLst>
                      <a:ext uri="{53640926-AAD7-44d8-BBD7-CCE9431645EC}">
                        <a14:shadowObscured xmlns:a14="http://schemas.microsoft.com/office/drawing/2010/main"/>
                      </a:ext>
                    </a:extLst>
                  </pic:spPr>
                </pic:pic>
              </a:graphicData>
            </a:graphic>
          </wp:inline>
        </w:drawing>
      </w:r>
    </w:p>
    <w:p w14:paraId="4DCC0FCB" w14:textId="77777777" w:rsidR="00EE433D" w:rsidRPr="00192D49" w:rsidRDefault="00EE433D" w:rsidP="00064327">
      <w:pPr>
        <w:rPr>
          <w:rFonts w:asciiTheme="minorHAnsi" w:hAnsiTheme="minorHAnsi"/>
        </w:rPr>
        <w:sectPr w:rsidR="00EE433D" w:rsidRPr="00192D49" w:rsidSect="00881897">
          <w:footerReference w:type="even" r:id="rId19"/>
          <w:footerReference w:type="default" r:id="rId20"/>
          <w:pgSz w:w="11900" w:h="16840"/>
          <w:pgMar w:top="567" w:right="1694" w:bottom="1440" w:left="1560" w:header="708" w:footer="708" w:gutter="0"/>
          <w:cols w:space="708"/>
          <w:docGrid w:linePitch="360"/>
        </w:sectPr>
      </w:pPr>
    </w:p>
    <w:p w14:paraId="09C63A81" w14:textId="030BE5A7" w:rsidR="00D61842" w:rsidRPr="00192D49" w:rsidRDefault="00D61842" w:rsidP="00064327">
      <w:pPr>
        <w:rPr>
          <w:rFonts w:asciiTheme="minorHAnsi" w:hAnsiTheme="minorHAnsi"/>
        </w:rPr>
      </w:pPr>
    </w:p>
    <w:tbl>
      <w:tblPr>
        <w:tblW w:w="15358" w:type="dxa"/>
        <w:tblInd w:w="-792" w:type="dxa"/>
        <w:tblLayout w:type="fixed"/>
        <w:tblLook w:val="01E0" w:firstRow="1" w:lastRow="1" w:firstColumn="1" w:lastColumn="1" w:noHBand="0" w:noVBand="0"/>
      </w:tblPr>
      <w:tblGrid>
        <w:gridCol w:w="1042"/>
        <w:gridCol w:w="2386"/>
        <w:gridCol w:w="2386"/>
        <w:gridCol w:w="2386"/>
        <w:gridCol w:w="2386"/>
        <w:gridCol w:w="2386"/>
        <w:gridCol w:w="2386"/>
      </w:tblGrid>
      <w:tr w:rsidR="00064327" w:rsidRPr="00192D49" w14:paraId="505E14CD" w14:textId="77777777" w:rsidTr="00064327">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281DFFE9" w14:textId="77777777" w:rsidR="00064327" w:rsidRPr="00192D49" w:rsidRDefault="00064327" w:rsidP="00064327">
            <w:pPr>
              <w:keepNext/>
              <w:tabs>
                <w:tab w:val="left" w:pos="2029"/>
              </w:tabs>
              <w:jc w:val="center"/>
              <w:rPr>
                <w:rFonts w:asciiTheme="minorHAnsi" w:hAnsiTheme="minorHAnsi"/>
                <w:sz w:val="20"/>
                <w:szCs w:val="20"/>
              </w:rPr>
            </w:pP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EF513B" w14:textId="77777777" w:rsidR="00064327" w:rsidRPr="00192D49" w:rsidRDefault="00064327" w:rsidP="00064327">
            <w:pPr>
              <w:keepNext/>
              <w:tabs>
                <w:tab w:val="left" w:pos="2029"/>
              </w:tabs>
              <w:jc w:val="center"/>
              <w:rPr>
                <w:rFonts w:asciiTheme="minorHAnsi" w:hAnsiTheme="minorHAnsi"/>
                <w:sz w:val="20"/>
                <w:szCs w:val="20"/>
              </w:rPr>
            </w:pPr>
            <w:r w:rsidRPr="00192D49">
              <w:rPr>
                <w:rFonts w:asciiTheme="minorHAnsi" w:hAnsiTheme="minorHAnsi"/>
                <w:sz w:val="20"/>
                <w:szCs w:val="20"/>
              </w:rPr>
              <w:t>May 22nd</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0C1820" w14:textId="77777777" w:rsidR="00064327" w:rsidRPr="00192D49" w:rsidRDefault="00064327" w:rsidP="00064327">
            <w:pPr>
              <w:keepNext/>
              <w:tabs>
                <w:tab w:val="left" w:pos="2029"/>
              </w:tabs>
              <w:jc w:val="center"/>
              <w:rPr>
                <w:rFonts w:asciiTheme="minorHAnsi" w:hAnsiTheme="minorHAnsi"/>
                <w:sz w:val="20"/>
                <w:szCs w:val="20"/>
              </w:rPr>
            </w:pPr>
            <w:r w:rsidRPr="00192D49">
              <w:rPr>
                <w:rFonts w:asciiTheme="minorHAnsi" w:hAnsiTheme="minorHAnsi"/>
                <w:sz w:val="20"/>
                <w:szCs w:val="20"/>
              </w:rPr>
              <w:t>May 23rd</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067FB4" w14:textId="77777777" w:rsidR="00064327" w:rsidRPr="00192D49" w:rsidRDefault="00064327" w:rsidP="00064327">
            <w:pPr>
              <w:keepNext/>
              <w:tabs>
                <w:tab w:val="left" w:pos="2029"/>
              </w:tabs>
              <w:jc w:val="center"/>
              <w:rPr>
                <w:rFonts w:asciiTheme="minorHAnsi" w:hAnsiTheme="minorHAnsi"/>
                <w:sz w:val="20"/>
                <w:szCs w:val="20"/>
              </w:rPr>
            </w:pPr>
            <w:r w:rsidRPr="00192D49">
              <w:rPr>
                <w:rFonts w:asciiTheme="minorHAnsi" w:hAnsiTheme="minorHAnsi"/>
                <w:sz w:val="20"/>
                <w:szCs w:val="20"/>
              </w:rPr>
              <w:t>May 24th</w:t>
            </w:r>
          </w:p>
        </w:tc>
      </w:tr>
      <w:tr w:rsidR="008D40E9" w:rsidRPr="00192D49" w14:paraId="207E3E3B" w14:textId="77777777" w:rsidTr="0066444D">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4450D26A" w14:textId="77777777" w:rsidR="008D40E9" w:rsidRPr="00192D49" w:rsidRDefault="008D40E9" w:rsidP="00064327">
            <w:pPr>
              <w:keepNext/>
              <w:tabs>
                <w:tab w:val="left" w:pos="2029"/>
              </w:tabs>
              <w:jc w:val="center"/>
              <w:rPr>
                <w:rFonts w:asciiTheme="minorHAnsi" w:hAnsiTheme="minorHAnsi"/>
                <w:sz w:val="20"/>
                <w:szCs w:val="20"/>
              </w:rPr>
            </w:pPr>
            <w:r w:rsidRPr="00192D49">
              <w:rPr>
                <w:rFonts w:asciiTheme="minorHAnsi" w:hAnsiTheme="minorHAnsi"/>
                <w:sz w:val="20"/>
                <w:szCs w:val="20"/>
              </w:rPr>
              <w:t>9.00</w:t>
            </w:r>
          </w:p>
        </w:tc>
        <w:tc>
          <w:tcPr>
            <w:tcW w:w="4772" w:type="dxa"/>
            <w:gridSpan w:val="2"/>
            <w:vMerge w:val="restart"/>
            <w:tcBorders>
              <w:top w:val="single" w:sz="4" w:space="0" w:color="auto"/>
              <w:left w:val="single" w:sz="4" w:space="0" w:color="auto"/>
              <w:right w:val="single" w:sz="4" w:space="0" w:color="auto"/>
            </w:tcBorders>
            <w:shd w:val="clear" w:color="auto" w:fill="auto"/>
            <w:vAlign w:val="center"/>
          </w:tcPr>
          <w:p w14:paraId="6BA51375" w14:textId="77777777" w:rsidR="008D40E9" w:rsidRPr="00192D49" w:rsidRDefault="008D40E9" w:rsidP="00064327">
            <w:pPr>
              <w:keepNext/>
              <w:tabs>
                <w:tab w:val="left" w:pos="2029"/>
              </w:tabs>
              <w:jc w:val="center"/>
              <w:rPr>
                <w:rFonts w:asciiTheme="minorHAnsi" w:hAnsiTheme="minorHAnsi"/>
                <w:sz w:val="20"/>
                <w:szCs w:val="20"/>
              </w:rPr>
            </w:pPr>
          </w:p>
        </w:tc>
        <w:tc>
          <w:tcPr>
            <w:tcW w:w="2386" w:type="dxa"/>
            <w:vMerge w:val="restart"/>
            <w:tcBorders>
              <w:top w:val="single" w:sz="4" w:space="0" w:color="auto"/>
              <w:left w:val="single" w:sz="4" w:space="0" w:color="auto"/>
              <w:right w:val="single" w:sz="4" w:space="0" w:color="auto"/>
            </w:tcBorders>
            <w:shd w:val="clear" w:color="auto" w:fill="auto"/>
            <w:vAlign w:val="center"/>
          </w:tcPr>
          <w:p w14:paraId="5F0B1A1E" w14:textId="77777777" w:rsidR="008D40E9" w:rsidRPr="00192D49" w:rsidRDefault="008D40E9" w:rsidP="00064327">
            <w:pPr>
              <w:keepNext/>
              <w:tabs>
                <w:tab w:val="left" w:pos="2029"/>
              </w:tabs>
              <w:jc w:val="center"/>
              <w:rPr>
                <w:rFonts w:asciiTheme="minorHAnsi" w:eastAsia="Times New Roman" w:hAnsiTheme="minorHAnsi" w:cs="Arial"/>
                <w:b/>
                <w:sz w:val="20"/>
                <w:szCs w:val="20"/>
                <w:lang w:eastAsia="ru-RU"/>
              </w:rPr>
            </w:pPr>
            <w:r w:rsidRPr="00192D49">
              <w:rPr>
                <w:rFonts w:asciiTheme="minorHAnsi" w:eastAsia="Times New Roman" w:hAnsiTheme="minorHAnsi" w:cs="Arial"/>
                <w:b/>
                <w:sz w:val="20"/>
                <w:szCs w:val="20"/>
                <w:lang w:eastAsia="ru-RU"/>
              </w:rPr>
              <w:t>3. Defining health – framing experiences?</w:t>
            </w:r>
          </w:p>
          <w:p w14:paraId="36E85F5F" w14:textId="47F5E855" w:rsidR="008D40E9" w:rsidRPr="00192D49" w:rsidRDefault="008D40E9" w:rsidP="00064327">
            <w:pPr>
              <w:keepNext/>
              <w:tabs>
                <w:tab w:val="left" w:pos="2029"/>
              </w:tabs>
              <w:jc w:val="center"/>
              <w:rPr>
                <w:rFonts w:asciiTheme="minorHAnsi" w:hAnsiTheme="minorHAnsi"/>
                <w:sz w:val="20"/>
                <w:szCs w:val="20"/>
              </w:rPr>
            </w:pPr>
            <w:r w:rsidRPr="00192D49">
              <w:rPr>
                <w:rFonts w:asciiTheme="minorHAnsi" w:eastAsiaTheme="minorEastAsia" w:hAnsiTheme="minorHAnsi" w:cs="Arial"/>
                <w:color w:val="1A1A1A"/>
                <w:sz w:val="20"/>
                <w:szCs w:val="20"/>
              </w:rPr>
              <w:t>Small hall, Scientific Library TSU</w:t>
            </w:r>
          </w:p>
        </w:tc>
        <w:tc>
          <w:tcPr>
            <w:tcW w:w="2386" w:type="dxa"/>
            <w:vMerge w:val="restart"/>
            <w:tcBorders>
              <w:top w:val="single" w:sz="4" w:space="0" w:color="auto"/>
              <w:left w:val="single" w:sz="4" w:space="0" w:color="auto"/>
              <w:right w:val="single" w:sz="4" w:space="0" w:color="auto"/>
            </w:tcBorders>
            <w:shd w:val="clear" w:color="auto" w:fill="auto"/>
            <w:vAlign w:val="center"/>
          </w:tcPr>
          <w:p w14:paraId="4DD0BA4E" w14:textId="77777777" w:rsidR="008D40E9" w:rsidRPr="00192D49" w:rsidRDefault="008D40E9" w:rsidP="00BA0452">
            <w:pPr>
              <w:keepNext/>
              <w:tabs>
                <w:tab w:val="left" w:pos="2029"/>
              </w:tabs>
              <w:jc w:val="center"/>
              <w:rPr>
                <w:rFonts w:asciiTheme="minorHAnsi" w:hAnsiTheme="minorHAnsi"/>
                <w:b/>
                <w:sz w:val="20"/>
                <w:szCs w:val="20"/>
              </w:rPr>
            </w:pPr>
            <w:r w:rsidRPr="00192D49">
              <w:rPr>
                <w:rFonts w:asciiTheme="minorHAnsi" w:hAnsiTheme="minorHAnsi"/>
                <w:b/>
                <w:sz w:val="20"/>
                <w:szCs w:val="20"/>
              </w:rPr>
              <w:t xml:space="preserve">4. Towards public mental health: innovations for children and youth </w:t>
            </w:r>
          </w:p>
          <w:p w14:paraId="0B9FA0B2" w14:textId="1112B4C7" w:rsidR="008D40E9" w:rsidRPr="00192D49" w:rsidRDefault="008D40E9" w:rsidP="00BA0452">
            <w:pPr>
              <w:keepNext/>
              <w:tabs>
                <w:tab w:val="left" w:pos="2029"/>
              </w:tabs>
              <w:jc w:val="center"/>
              <w:rPr>
                <w:rFonts w:asciiTheme="minorHAnsi" w:hAnsiTheme="minorHAnsi"/>
                <w:b/>
                <w:sz w:val="20"/>
                <w:szCs w:val="20"/>
              </w:rPr>
            </w:pPr>
            <w:r w:rsidRPr="00192D49">
              <w:rPr>
                <w:rFonts w:asciiTheme="minorHAnsi" w:eastAsiaTheme="minorEastAsia" w:hAnsiTheme="minorHAnsi" w:cs="Arial"/>
                <w:color w:val="1A1A1A"/>
                <w:sz w:val="20"/>
                <w:szCs w:val="20"/>
              </w:rPr>
              <w:t>Hall #7, Scientific Library TSU</w:t>
            </w:r>
          </w:p>
        </w:tc>
        <w:tc>
          <w:tcPr>
            <w:tcW w:w="2386" w:type="dxa"/>
            <w:vMerge w:val="restart"/>
            <w:tcBorders>
              <w:top w:val="single" w:sz="4" w:space="0" w:color="auto"/>
              <w:left w:val="single" w:sz="4" w:space="0" w:color="auto"/>
              <w:right w:val="single" w:sz="4" w:space="0" w:color="auto"/>
            </w:tcBorders>
            <w:shd w:val="clear" w:color="auto" w:fill="auto"/>
            <w:vAlign w:val="center"/>
          </w:tcPr>
          <w:p w14:paraId="2FF2A578" w14:textId="77777777" w:rsidR="008D40E9" w:rsidRPr="00192D49" w:rsidRDefault="008D40E9" w:rsidP="00A266A2">
            <w:pPr>
              <w:keepNext/>
              <w:tabs>
                <w:tab w:val="left" w:pos="2029"/>
              </w:tabs>
              <w:jc w:val="center"/>
              <w:rPr>
                <w:rFonts w:asciiTheme="minorHAnsi" w:hAnsiTheme="minorHAnsi"/>
                <w:b/>
                <w:sz w:val="20"/>
                <w:szCs w:val="20"/>
              </w:rPr>
            </w:pPr>
            <w:r w:rsidRPr="00192D49">
              <w:rPr>
                <w:rFonts w:asciiTheme="minorHAnsi" w:hAnsiTheme="minorHAnsi"/>
                <w:b/>
                <w:sz w:val="20"/>
                <w:szCs w:val="20"/>
              </w:rPr>
              <w:t>7. Psychological determinants of health from local communities to global healthcare</w:t>
            </w:r>
          </w:p>
          <w:p w14:paraId="05E496B2" w14:textId="0AC2AB50" w:rsidR="008D40E9" w:rsidRPr="00192D49" w:rsidRDefault="008D40E9" w:rsidP="00A266A2">
            <w:pPr>
              <w:keepNext/>
              <w:tabs>
                <w:tab w:val="left" w:pos="2029"/>
              </w:tabs>
              <w:jc w:val="center"/>
              <w:rPr>
                <w:rFonts w:asciiTheme="minorHAnsi" w:hAnsiTheme="minorHAnsi"/>
                <w:sz w:val="20"/>
                <w:szCs w:val="20"/>
              </w:rPr>
            </w:pPr>
            <w:r w:rsidRPr="00192D49">
              <w:rPr>
                <w:rFonts w:asciiTheme="minorHAnsi" w:eastAsiaTheme="minorEastAsia" w:hAnsiTheme="minorHAnsi" w:cs="Arial"/>
                <w:color w:val="1A1A1A"/>
                <w:sz w:val="20"/>
                <w:szCs w:val="20"/>
              </w:rPr>
              <w:t>Hall #7, Scientific Library TSU</w:t>
            </w:r>
          </w:p>
        </w:tc>
        <w:tc>
          <w:tcPr>
            <w:tcW w:w="2386" w:type="dxa"/>
            <w:vMerge w:val="restart"/>
            <w:tcBorders>
              <w:top w:val="single" w:sz="4" w:space="0" w:color="auto"/>
              <w:left w:val="single" w:sz="4" w:space="0" w:color="auto"/>
              <w:right w:val="single" w:sz="4" w:space="0" w:color="auto"/>
            </w:tcBorders>
            <w:shd w:val="clear" w:color="auto" w:fill="auto"/>
            <w:vAlign w:val="center"/>
          </w:tcPr>
          <w:p w14:paraId="0B3E91A3" w14:textId="77777777" w:rsidR="008D40E9" w:rsidRPr="00192D49" w:rsidRDefault="008D40E9" w:rsidP="00A266A2">
            <w:pPr>
              <w:keepNext/>
              <w:tabs>
                <w:tab w:val="left" w:pos="2029"/>
              </w:tabs>
              <w:jc w:val="center"/>
              <w:rPr>
                <w:rFonts w:asciiTheme="minorHAnsi" w:hAnsiTheme="minorHAnsi"/>
                <w:b/>
                <w:sz w:val="20"/>
                <w:szCs w:val="20"/>
              </w:rPr>
            </w:pPr>
            <w:r w:rsidRPr="00192D49">
              <w:rPr>
                <w:rFonts w:asciiTheme="minorHAnsi" w:hAnsiTheme="minorHAnsi"/>
                <w:b/>
                <w:sz w:val="20"/>
                <w:szCs w:val="20"/>
              </w:rPr>
              <w:t>8. Engaging technology in public health: promises and ambivalences</w:t>
            </w:r>
          </w:p>
          <w:p w14:paraId="2D75EFD3" w14:textId="7A65E12B" w:rsidR="008D40E9" w:rsidRPr="00192D49" w:rsidRDefault="008D40E9" w:rsidP="00A266A2">
            <w:pPr>
              <w:keepNext/>
              <w:tabs>
                <w:tab w:val="left" w:pos="2029"/>
              </w:tabs>
              <w:jc w:val="center"/>
              <w:rPr>
                <w:rFonts w:asciiTheme="minorHAnsi" w:hAnsiTheme="minorHAnsi"/>
                <w:b/>
                <w:sz w:val="20"/>
                <w:szCs w:val="20"/>
              </w:rPr>
            </w:pPr>
            <w:r w:rsidRPr="00192D49">
              <w:rPr>
                <w:rFonts w:asciiTheme="minorHAnsi" w:eastAsiaTheme="minorEastAsia" w:hAnsiTheme="minorHAnsi" w:cs="Arial"/>
                <w:color w:val="1A1A1A"/>
                <w:sz w:val="20"/>
                <w:szCs w:val="20"/>
              </w:rPr>
              <w:t>Small hall, Scientific Library TSU</w:t>
            </w:r>
          </w:p>
        </w:tc>
      </w:tr>
      <w:tr w:rsidR="008D40E9" w:rsidRPr="00192D49" w14:paraId="614E8548" w14:textId="77777777" w:rsidTr="0066444D">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26262956" w14:textId="77777777" w:rsidR="008D40E9" w:rsidRPr="00192D49" w:rsidRDefault="008D40E9" w:rsidP="00064327">
            <w:pPr>
              <w:keepNext/>
              <w:tabs>
                <w:tab w:val="left" w:pos="2029"/>
              </w:tabs>
              <w:jc w:val="center"/>
              <w:rPr>
                <w:rFonts w:asciiTheme="minorHAnsi" w:hAnsiTheme="minorHAnsi"/>
                <w:sz w:val="20"/>
                <w:szCs w:val="20"/>
              </w:rPr>
            </w:pPr>
            <w:r w:rsidRPr="00192D49">
              <w:rPr>
                <w:rFonts w:asciiTheme="minorHAnsi" w:hAnsiTheme="minorHAnsi"/>
                <w:sz w:val="20"/>
                <w:szCs w:val="20"/>
              </w:rPr>
              <w:t>9:30</w:t>
            </w:r>
          </w:p>
        </w:tc>
        <w:tc>
          <w:tcPr>
            <w:tcW w:w="4772" w:type="dxa"/>
            <w:gridSpan w:val="2"/>
            <w:vMerge/>
            <w:tcBorders>
              <w:left w:val="single" w:sz="4" w:space="0" w:color="auto"/>
              <w:right w:val="single" w:sz="4" w:space="0" w:color="auto"/>
            </w:tcBorders>
            <w:shd w:val="clear" w:color="auto" w:fill="auto"/>
            <w:vAlign w:val="center"/>
          </w:tcPr>
          <w:p w14:paraId="210CA229" w14:textId="77777777" w:rsidR="008D40E9" w:rsidRPr="00192D49" w:rsidRDefault="008D40E9"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7CB5B12B" w14:textId="77777777" w:rsidR="008D40E9" w:rsidRPr="00192D49" w:rsidRDefault="008D40E9"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615ABA40" w14:textId="77777777" w:rsidR="008D40E9" w:rsidRPr="00192D49" w:rsidRDefault="008D40E9"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70A81E5C" w14:textId="77777777" w:rsidR="008D40E9" w:rsidRPr="00192D49" w:rsidRDefault="008D40E9"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7CA1ABF3" w14:textId="77777777" w:rsidR="008D40E9" w:rsidRPr="00192D49" w:rsidRDefault="008D40E9" w:rsidP="00064327">
            <w:pPr>
              <w:keepNext/>
              <w:tabs>
                <w:tab w:val="left" w:pos="2029"/>
              </w:tabs>
              <w:jc w:val="center"/>
              <w:rPr>
                <w:rFonts w:asciiTheme="minorHAnsi" w:hAnsiTheme="minorHAnsi"/>
                <w:sz w:val="20"/>
                <w:szCs w:val="20"/>
              </w:rPr>
            </w:pPr>
          </w:p>
        </w:tc>
      </w:tr>
      <w:tr w:rsidR="008D40E9" w:rsidRPr="00192D49" w14:paraId="11F5561C" w14:textId="77777777" w:rsidTr="0066444D">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1C5C0CAD" w14:textId="77777777" w:rsidR="008D40E9" w:rsidRPr="00192D49" w:rsidRDefault="008D40E9" w:rsidP="00064327">
            <w:pPr>
              <w:keepNext/>
              <w:tabs>
                <w:tab w:val="left" w:pos="2029"/>
              </w:tabs>
              <w:jc w:val="center"/>
              <w:rPr>
                <w:rFonts w:asciiTheme="minorHAnsi" w:hAnsiTheme="minorHAnsi"/>
                <w:sz w:val="20"/>
                <w:szCs w:val="20"/>
              </w:rPr>
            </w:pPr>
            <w:r w:rsidRPr="00192D49">
              <w:rPr>
                <w:rFonts w:asciiTheme="minorHAnsi" w:hAnsiTheme="minorHAnsi"/>
                <w:sz w:val="20"/>
                <w:szCs w:val="20"/>
              </w:rPr>
              <w:t>10:00</w:t>
            </w:r>
          </w:p>
        </w:tc>
        <w:tc>
          <w:tcPr>
            <w:tcW w:w="4772" w:type="dxa"/>
            <w:gridSpan w:val="2"/>
            <w:vMerge/>
            <w:tcBorders>
              <w:left w:val="single" w:sz="4" w:space="0" w:color="auto"/>
              <w:right w:val="single" w:sz="4" w:space="0" w:color="auto"/>
            </w:tcBorders>
            <w:shd w:val="clear" w:color="auto" w:fill="auto"/>
            <w:vAlign w:val="center"/>
          </w:tcPr>
          <w:p w14:paraId="125F0372" w14:textId="77777777" w:rsidR="008D40E9" w:rsidRPr="00192D49" w:rsidRDefault="008D40E9"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6213E189" w14:textId="77777777" w:rsidR="008D40E9" w:rsidRPr="00192D49" w:rsidRDefault="008D40E9"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2FC03CA8" w14:textId="77777777" w:rsidR="008D40E9" w:rsidRPr="00192D49" w:rsidRDefault="008D40E9"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7CE3C47B" w14:textId="77777777" w:rsidR="008D40E9" w:rsidRPr="00192D49" w:rsidRDefault="008D40E9"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48F59F84" w14:textId="77777777" w:rsidR="008D40E9" w:rsidRPr="00192D49" w:rsidRDefault="008D40E9" w:rsidP="00064327">
            <w:pPr>
              <w:keepNext/>
              <w:tabs>
                <w:tab w:val="left" w:pos="2029"/>
              </w:tabs>
              <w:jc w:val="center"/>
              <w:rPr>
                <w:rFonts w:asciiTheme="minorHAnsi" w:hAnsiTheme="minorHAnsi"/>
                <w:sz w:val="20"/>
                <w:szCs w:val="20"/>
              </w:rPr>
            </w:pPr>
          </w:p>
        </w:tc>
      </w:tr>
      <w:tr w:rsidR="008D40E9" w:rsidRPr="00192D49" w14:paraId="6BF4FBE4" w14:textId="77777777" w:rsidTr="0066444D">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0BF52AC5" w14:textId="77777777" w:rsidR="008D40E9" w:rsidRPr="00192D49" w:rsidRDefault="008D40E9" w:rsidP="00064327">
            <w:pPr>
              <w:jc w:val="center"/>
              <w:rPr>
                <w:rFonts w:asciiTheme="minorHAnsi" w:eastAsia="Times New Roman" w:hAnsiTheme="minorHAnsi" w:cs="Arial"/>
                <w:sz w:val="20"/>
                <w:szCs w:val="20"/>
                <w:lang w:eastAsia="ru-RU"/>
              </w:rPr>
            </w:pPr>
            <w:r w:rsidRPr="00192D49">
              <w:rPr>
                <w:rFonts w:asciiTheme="minorHAnsi" w:eastAsia="Times New Roman" w:hAnsiTheme="minorHAnsi" w:cs="Arial"/>
                <w:sz w:val="20"/>
                <w:szCs w:val="20"/>
                <w:lang w:eastAsia="ru-RU"/>
              </w:rPr>
              <w:t>10:30</w:t>
            </w:r>
          </w:p>
        </w:tc>
        <w:tc>
          <w:tcPr>
            <w:tcW w:w="4772" w:type="dxa"/>
            <w:gridSpan w:val="2"/>
            <w:vMerge/>
            <w:tcBorders>
              <w:left w:val="single" w:sz="4" w:space="0" w:color="auto"/>
              <w:bottom w:val="single" w:sz="4" w:space="0" w:color="auto"/>
              <w:right w:val="single" w:sz="4" w:space="0" w:color="auto"/>
            </w:tcBorders>
            <w:shd w:val="clear" w:color="auto" w:fill="auto"/>
            <w:vAlign w:val="center"/>
          </w:tcPr>
          <w:p w14:paraId="57767CB1" w14:textId="77777777" w:rsidR="008D40E9" w:rsidRPr="00192D49" w:rsidRDefault="008D40E9"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779A63D2" w14:textId="77777777" w:rsidR="008D40E9" w:rsidRPr="00192D49" w:rsidRDefault="008D40E9"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78F4611A" w14:textId="77777777" w:rsidR="008D40E9" w:rsidRPr="00192D49" w:rsidRDefault="008D40E9"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523E1F5A" w14:textId="77777777" w:rsidR="008D40E9" w:rsidRPr="00192D49" w:rsidRDefault="008D40E9"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344591BE" w14:textId="77777777" w:rsidR="008D40E9" w:rsidRPr="00192D49" w:rsidRDefault="008D40E9" w:rsidP="00064327">
            <w:pPr>
              <w:keepNext/>
              <w:tabs>
                <w:tab w:val="left" w:pos="2029"/>
              </w:tabs>
              <w:jc w:val="center"/>
              <w:rPr>
                <w:rFonts w:asciiTheme="minorHAnsi" w:hAnsiTheme="minorHAnsi"/>
                <w:sz w:val="20"/>
                <w:szCs w:val="20"/>
              </w:rPr>
            </w:pPr>
          </w:p>
        </w:tc>
      </w:tr>
      <w:tr w:rsidR="00064327" w:rsidRPr="00192D49" w14:paraId="61A5D384" w14:textId="77777777" w:rsidTr="00064327">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307039D0" w14:textId="77777777" w:rsidR="00064327" w:rsidRPr="00192D49" w:rsidRDefault="00064327" w:rsidP="00064327">
            <w:pPr>
              <w:jc w:val="center"/>
              <w:rPr>
                <w:rFonts w:asciiTheme="minorHAnsi" w:eastAsia="Times New Roman" w:hAnsiTheme="minorHAnsi" w:cs="Arial"/>
                <w:sz w:val="20"/>
                <w:szCs w:val="20"/>
                <w:lang w:eastAsia="ru-RU"/>
              </w:rPr>
            </w:pPr>
            <w:r w:rsidRPr="00192D49">
              <w:rPr>
                <w:rFonts w:asciiTheme="minorHAnsi" w:eastAsia="Times New Roman" w:hAnsiTheme="minorHAnsi" w:cs="Arial"/>
                <w:sz w:val="20"/>
                <w:szCs w:val="20"/>
                <w:lang w:eastAsia="ru-RU"/>
              </w:rPr>
              <w:t>11:00</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07FF84" w14:textId="77777777" w:rsidR="00722BE0" w:rsidRPr="00192D49" w:rsidRDefault="00064327" w:rsidP="00064327">
            <w:pPr>
              <w:keepNext/>
              <w:tabs>
                <w:tab w:val="left" w:pos="2029"/>
              </w:tabs>
              <w:jc w:val="center"/>
              <w:rPr>
                <w:rFonts w:asciiTheme="minorHAnsi" w:eastAsia="Times New Roman" w:hAnsiTheme="minorHAnsi" w:cs="Arial"/>
                <w:b/>
                <w:sz w:val="20"/>
                <w:szCs w:val="20"/>
                <w:lang w:eastAsia="ru-RU"/>
              </w:rPr>
            </w:pPr>
            <w:r w:rsidRPr="00192D49">
              <w:rPr>
                <w:rFonts w:asciiTheme="minorHAnsi" w:eastAsia="Times New Roman" w:hAnsiTheme="minorHAnsi" w:cs="Arial"/>
                <w:b/>
                <w:sz w:val="20"/>
                <w:szCs w:val="20"/>
                <w:lang w:eastAsia="ru-RU"/>
              </w:rPr>
              <w:t>Participant registration</w:t>
            </w:r>
            <w:r w:rsidR="00722BE0" w:rsidRPr="00192D49">
              <w:rPr>
                <w:rFonts w:asciiTheme="minorHAnsi" w:eastAsia="Times New Roman" w:hAnsiTheme="minorHAnsi" w:cs="Arial"/>
                <w:b/>
                <w:sz w:val="20"/>
                <w:szCs w:val="20"/>
                <w:lang w:eastAsia="ru-RU"/>
              </w:rPr>
              <w:t xml:space="preserve"> </w:t>
            </w:r>
          </w:p>
          <w:p w14:paraId="5C66AE43" w14:textId="01E23AE8" w:rsidR="00064327" w:rsidRPr="00192D49" w:rsidRDefault="00722BE0" w:rsidP="00064327">
            <w:pPr>
              <w:keepNext/>
              <w:tabs>
                <w:tab w:val="left" w:pos="2029"/>
              </w:tabs>
              <w:jc w:val="center"/>
              <w:rPr>
                <w:rFonts w:asciiTheme="minorHAnsi" w:hAnsiTheme="minorHAnsi"/>
                <w:sz w:val="20"/>
                <w:szCs w:val="20"/>
              </w:rPr>
            </w:pPr>
            <w:r w:rsidRPr="00192D49">
              <w:rPr>
                <w:rFonts w:asciiTheme="minorHAnsi" w:eastAsia="Times New Roman" w:hAnsiTheme="minorHAnsi" w:cs="Arial"/>
                <w:sz w:val="20"/>
                <w:szCs w:val="20"/>
                <w:lang w:eastAsia="ru-RU"/>
              </w:rPr>
              <w:t>Conference hall, Scientific Library TSU</w:t>
            </w:r>
          </w:p>
        </w:tc>
        <w:tc>
          <w:tcPr>
            <w:tcW w:w="2386" w:type="dxa"/>
            <w:vMerge/>
            <w:tcBorders>
              <w:left w:val="single" w:sz="4" w:space="0" w:color="auto"/>
              <w:bottom w:val="single" w:sz="4" w:space="0" w:color="auto"/>
              <w:right w:val="single" w:sz="4" w:space="0" w:color="auto"/>
            </w:tcBorders>
            <w:shd w:val="clear" w:color="auto" w:fill="auto"/>
            <w:vAlign w:val="center"/>
          </w:tcPr>
          <w:p w14:paraId="6A38280A" w14:textId="77777777" w:rsidR="00064327" w:rsidRPr="00192D49" w:rsidRDefault="00064327" w:rsidP="00064327">
            <w:pPr>
              <w:keepNext/>
              <w:tabs>
                <w:tab w:val="left" w:pos="2029"/>
              </w:tabs>
              <w:jc w:val="center"/>
              <w:rPr>
                <w:rFonts w:asciiTheme="minorHAnsi" w:hAnsiTheme="minorHAnsi"/>
                <w:sz w:val="20"/>
                <w:szCs w:val="20"/>
              </w:rPr>
            </w:pPr>
          </w:p>
        </w:tc>
        <w:tc>
          <w:tcPr>
            <w:tcW w:w="2386" w:type="dxa"/>
            <w:vMerge/>
            <w:tcBorders>
              <w:left w:val="single" w:sz="4" w:space="0" w:color="auto"/>
              <w:bottom w:val="single" w:sz="4" w:space="0" w:color="auto"/>
              <w:right w:val="single" w:sz="4" w:space="0" w:color="auto"/>
            </w:tcBorders>
            <w:shd w:val="clear" w:color="auto" w:fill="auto"/>
            <w:vAlign w:val="center"/>
          </w:tcPr>
          <w:p w14:paraId="0764F076" w14:textId="77777777" w:rsidR="00064327" w:rsidRPr="00192D49" w:rsidRDefault="00064327" w:rsidP="00064327">
            <w:pPr>
              <w:keepNext/>
              <w:tabs>
                <w:tab w:val="left" w:pos="2029"/>
              </w:tabs>
              <w:jc w:val="center"/>
              <w:rPr>
                <w:rFonts w:asciiTheme="minorHAnsi" w:hAnsiTheme="minorHAnsi"/>
                <w:sz w:val="20"/>
                <w:szCs w:val="20"/>
              </w:rPr>
            </w:pPr>
          </w:p>
        </w:tc>
        <w:tc>
          <w:tcPr>
            <w:tcW w:w="2386" w:type="dxa"/>
            <w:vMerge/>
            <w:tcBorders>
              <w:left w:val="single" w:sz="4" w:space="0" w:color="auto"/>
              <w:bottom w:val="single" w:sz="4" w:space="0" w:color="auto"/>
              <w:right w:val="single" w:sz="4" w:space="0" w:color="auto"/>
            </w:tcBorders>
            <w:shd w:val="clear" w:color="auto" w:fill="auto"/>
            <w:vAlign w:val="center"/>
          </w:tcPr>
          <w:p w14:paraId="466996C3" w14:textId="77777777" w:rsidR="00064327" w:rsidRPr="00192D49" w:rsidRDefault="00064327" w:rsidP="00064327">
            <w:pPr>
              <w:keepNext/>
              <w:tabs>
                <w:tab w:val="left" w:pos="2029"/>
              </w:tabs>
              <w:jc w:val="center"/>
              <w:rPr>
                <w:rFonts w:asciiTheme="minorHAnsi" w:hAnsiTheme="minorHAnsi"/>
                <w:sz w:val="20"/>
                <w:szCs w:val="20"/>
              </w:rPr>
            </w:pPr>
          </w:p>
        </w:tc>
        <w:tc>
          <w:tcPr>
            <w:tcW w:w="2386" w:type="dxa"/>
            <w:vMerge/>
            <w:tcBorders>
              <w:left w:val="single" w:sz="4" w:space="0" w:color="auto"/>
              <w:bottom w:val="single" w:sz="4" w:space="0" w:color="auto"/>
              <w:right w:val="single" w:sz="4" w:space="0" w:color="auto"/>
            </w:tcBorders>
            <w:shd w:val="clear" w:color="auto" w:fill="auto"/>
            <w:vAlign w:val="center"/>
          </w:tcPr>
          <w:p w14:paraId="5BC9A402" w14:textId="77777777" w:rsidR="00064327" w:rsidRPr="00192D49" w:rsidRDefault="00064327" w:rsidP="00064327">
            <w:pPr>
              <w:keepNext/>
              <w:tabs>
                <w:tab w:val="left" w:pos="2029"/>
              </w:tabs>
              <w:jc w:val="center"/>
              <w:rPr>
                <w:rFonts w:asciiTheme="minorHAnsi" w:hAnsiTheme="minorHAnsi"/>
                <w:sz w:val="20"/>
                <w:szCs w:val="20"/>
              </w:rPr>
            </w:pPr>
          </w:p>
        </w:tc>
      </w:tr>
      <w:tr w:rsidR="00064327" w:rsidRPr="00192D49" w14:paraId="6FEB03D6" w14:textId="77777777" w:rsidTr="00064327">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31B05349" w14:textId="77777777" w:rsidR="00064327" w:rsidRPr="00192D49" w:rsidRDefault="00064327" w:rsidP="00064327">
            <w:pPr>
              <w:jc w:val="center"/>
              <w:rPr>
                <w:rFonts w:asciiTheme="minorHAnsi" w:eastAsia="Times New Roman" w:hAnsiTheme="minorHAnsi" w:cs="Arial"/>
                <w:sz w:val="20"/>
                <w:szCs w:val="20"/>
                <w:lang w:eastAsia="ru-RU"/>
              </w:rPr>
            </w:pPr>
            <w:r w:rsidRPr="00192D49">
              <w:rPr>
                <w:rFonts w:asciiTheme="minorHAnsi" w:eastAsia="Times New Roman" w:hAnsiTheme="minorHAnsi" w:cs="Arial"/>
                <w:sz w:val="20"/>
                <w:szCs w:val="20"/>
                <w:lang w:eastAsia="ru-RU"/>
              </w:rPr>
              <w:t>11:30</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7D350" w14:textId="77777777" w:rsidR="00064327" w:rsidRPr="00192D49" w:rsidRDefault="00064327" w:rsidP="00064327">
            <w:pPr>
              <w:keepNext/>
              <w:tabs>
                <w:tab w:val="left" w:pos="2029"/>
              </w:tabs>
              <w:jc w:val="center"/>
              <w:rPr>
                <w:rFonts w:asciiTheme="minorHAnsi" w:hAnsiTheme="minorHAnsi"/>
                <w:sz w:val="20"/>
                <w:szCs w:val="20"/>
              </w:rPr>
            </w:pPr>
            <w:r w:rsidRPr="00192D49">
              <w:rPr>
                <w:rFonts w:asciiTheme="minorHAnsi" w:eastAsia="Times New Roman" w:hAnsiTheme="minorHAnsi" w:cs="Arial"/>
                <w:sz w:val="20"/>
                <w:szCs w:val="20"/>
                <w:lang w:eastAsia="ru-RU"/>
              </w:rPr>
              <w:t>Conference opening. Welcome</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F27BF5" w14:textId="77777777" w:rsidR="00064327" w:rsidRPr="00192D49" w:rsidRDefault="00064327" w:rsidP="00064327">
            <w:pPr>
              <w:keepNext/>
              <w:tabs>
                <w:tab w:val="left" w:pos="2029"/>
              </w:tabs>
              <w:jc w:val="center"/>
              <w:rPr>
                <w:rFonts w:asciiTheme="minorHAnsi" w:hAnsiTheme="minorHAnsi"/>
                <w:sz w:val="20"/>
                <w:szCs w:val="20"/>
              </w:rPr>
            </w:pPr>
            <w:r w:rsidRPr="00192D49">
              <w:rPr>
                <w:rFonts w:asciiTheme="minorHAnsi" w:eastAsia="Times New Roman" w:hAnsiTheme="minorHAnsi" w:cs="Arial"/>
                <w:i/>
                <w:sz w:val="20"/>
                <w:szCs w:val="20"/>
                <w:lang w:eastAsia="ru-RU"/>
              </w:rPr>
              <w:t>Coffee break</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tcPr>
          <w:p w14:paraId="588A1BF3" w14:textId="77777777" w:rsidR="00064327" w:rsidRPr="00192D49" w:rsidRDefault="00064327" w:rsidP="00064327">
            <w:pPr>
              <w:keepNext/>
              <w:tabs>
                <w:tab w:val="left" w:pos="2029"/>
              </w:tabs>
              <w:jc w:val="center"/>
              <w:rPr>
                <w:rFonts w:asciiTheme="minorHAnsi" w:hAnsiTheme="minorHAnsi"/>
                <w:sz w:val="20"/>
                <w:szCs w:val="20"/>
              </w:rPr>
            </w:pPr>
            <w:r w:rsidRPr="00192D49">
              <w:rPr>
                <w:rFonts w:asciiTheme="minorHAnsi" w:eastAsia="Times New Roman" w:hAnsiTheme="minorHAnsi" w:cs="Arial"/>
                <w:i/>
                <w:sz w:val="20"/>
                <w:szCs w:val="20"/>
                <w:lang w:eastAsia="ru-RU"/>
              </w:rPr>
              <w:t>Coffee break</w:t>
            </w:r>
          </w:p>
        </w:tc>
        <w:tc>
          <w:tcPr>
            <w:tcW w:w="2386" w:type="dxa"/>
            <w:vMerge w:val="restart"/>
            <w:tcBorders>
              <w:top w:val="single" w:sz="4" w:space="0" w:color="auto"/>
              <w:left w:val="single" w:sz="4" w:space="0" w:color="auto"/>
              <w:right w:val="single" w:sz="4" w:space="0" w:color="auto"/>
            </w:tcBorders>
            <w:shd w:val="clear" w:color="auto" w:fill="auto"/>
            <w:vAlign w:val="center"/>
          </w:tcPr>
          <w:p w14:paraId="41BB02EC" w14:textId="5A9F3133" w:rsidR="00315D80" w:rsidRPr="00192D49" w:rsidRDefault="00192D49" w:rsidP="00064327">
            <w:pPr>
              <w:keepNext/>
              <w:tabs>
                <w:tab w:val="left" w:pos="2029"/>
              </w:tabs>
              <w:jc w:val="center"/>
              <w:rPr>
                <w:rFonts w:asciiTheme="minorHAnsi" w:eastAsia="Times New Roman" w:hAnsiTheme="minorHAnsi" w:cs="Arial"/>
                <w:sz w:val="20"/>
                <w:szCs w:val="20"/>
                <w:highlight w:val="yellow"/>
                <w:lang w:eastAsia="ru-RU"/>
              </w:rPr>
            </w:pPr>
            <w:r w:rsidRPr="00192D49">
              <w:rPr>
                <w:rFonts w:asciiTheme="minorHAnsi" w:hAnsiTheme="minorHAnsi"/>
                <w:b/>
                <w:sz w:val="20"/>
                <w:szCs w:val="20"/>
              </w:rPr>
              <w:t>Round table 3. Fighting a</w:t>
            </w:r>
            <w:r w:rsidR="00064327" w:rsidRPr="00192D49">
              <w:rPr>
                <w:rFonts w:asciiTheme="minorHAnsi" w:hAnsiTheme="minorHAnsi"/>
                <w:b/>
                <w:sz w:val="20"/>
                <w:szCs w:val="20"/>
              </w:rPr>
              <w:t>ntimicrobial resistance</w:t>
            </w:r>
            <w:r w:rsidRPr="00192D49">
              <w:rPr>
                <w:rFonts w:asciiTheme="minorHAnsi" w:hAnsiTheme="minorHAnsi"/>
                <w:b/>
                <w:sz w:val="20"/>
                <w:szCs w:val="20"/>
              </w:rPr>
              <w:t xml:space="preserve"> together</w:t>
            </w:r>
          </w:p>
          <w:p w14:paraId="455F3116" w14:textId="3E6BF206" w:rsidR="00064327" w:rsidRPr="00192D49" w:rsidRDefault="00315D80" w:rsidP="00064327">
            <w:pPr>
              <w:keepNext/>
              <w:tabs>
                <w:tab w:val="left" w:pos="2029"/>
              </w:tabs>
              <w:jc w:val="center"/>
              <w:rPr>
                <w:rFonts w:asciiTheme="minorHAnsi" w:hAnsiTheme="minorHAnsi"/>
                <w:b/>
                <w:sz w:val="20"/>
                <w:szCs w:val="20"/>
              </w:rPr>
            </w:pPr>
            <w:r w:rsidRPr="00192D49">
              <w:rPr>
                <w:rFonts w:asciiTheme="minorHAnsi" w:eastAsiaTheme="minorEastAsia" w:hAnsiTheme="minorHAnsi" w:cs="Arial"/>
                <w:color w:val="1A1A1A"/>
                <w:sz w:val="20"/>
                <w:szCs w:val="20"/>
              </w:rPr>
              <w:t>Small hall, Scientific Library TSU</w:t>
            </w:r>
          </w:p>
        </w:tc>
      </w:tr>
      <w:tr w:rsidR="00064327" w:rsidRPr="00192D49" w14:paraId="1FB612A2" w14:textId="77777777" w:rsidTr="00064327">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25FF29B2" w14:textId="77777777" w:rsidR="00064327" w:rsidRPr="00192D49" w:rsidRDefault="00064327" w:rsidP="00064327">
            <w:pPr>
              <w:jc w:val="center"/>
              <w:rPr>
                <w:rFonts w:asciiTheme="minorHAnsi" w:eastAsia="Times New Roman" w:hAnsiTheme="minorHAnsi" w:cs="Arial"/>
                <w:sz w:val="20"/>
                <w:szCs w:val="20"/>
                <w:lang w:eastAsia="ru-RU"/>
              </w:rPr>
            </w:pPr>
            <w:r w:rsidRPr="00192D49">
              <w:rPr>
                <w:rFonts w:asciiTheme="minorHAnsi" w:eastAsia="Times New Roman" w:hAnsiTheme="minorHAnsi" w:cs="Arial"/>
                <w:sz w:val="20"/>
                <w:szCs w:val="20"/>
                <w:lang w:eastAsia="ru-RU"/>
              </w:rPr>
              <w:t>12:00</w:t>
            </w:r>
          </w:p>
        </w:tc>
        <w:tc>
          <w:tcPr>
            <w:tcW w:w="4772" w:type="dxa"/>
            <w:gridSpan w:val="2"/>
            <w:vMerge w:val="restart"/>
            <w:tcBorders>
              <w:top w:val="single" w:sz="4" w:space="0" w:color="auto"/>
              <w:left w:val="single" w:sz="4" w:space="0" w:color="auto"/>
              <w:right w:val="single" w:sz="4" w:space="0" w:color="auto"/>
            </w:tcBorders>
            <w:shd w:val="clear" w:color="auto" w:fill="auto"/>
            <w:vAlign w:val="center"/>
          </w:tcPr>
          <w:p w14:paraId="48EF5C5E" w14:textId="5F9B11B8" w:rsidR="00064327" w:rsidRPr="00192D49" w:rsidRDefault="00064327" w:rsidP="00064327">
            <w:pPr>
              <w:jc w:val="center"/>
              <w:rPr>
                <w:rFonts w:asciiTheme="minorHAnsi" w:eastAsia="Times New Roman" w:hAnsiTheme="minorHAnsi" w:cs="Arial"/>
                <w:b/>
                <w:sz w:val="20"/>
                <w:szCs w:val="20"/>
                <w:lang w:eastAsia="ru-RU"/>
              </w:rPr>
            </w:pPr>
            <w:r w:rsidRPr="00192D49">
              <w:rPr>
                <w:rFonts w:asciiTheme="minorHAnsi" w:eastAsia="Times New Roman" w:hAnsiTheme="minorHAnsi" w:cs="Arial"/>
                <w:b/>
                <w:sz w:val="20"/>
                <w:szCs w:val="20"/>
                <w:lang w:eastAsia="ru-RU"/>
              </w:rPr>
              <w:t xml:space="preserve">Key-note Lecture 1. </w:t>
            </w:r>
            <w:r w:rsidR="001B6DF3" w:rsidRPr="00192D49">
              <w:rPr>
                <w:rFonts w:asciiTheme="minorHAnsi" w:eastAsia="Times New Roman" w:hAnsiTheme="minorHAnsi" w:cs="Arial"/>
                <w:b/>
                <w:sz w:val="20"/>
                <w:szCs w:val="20"/>
                <w:lang w:eastAsia="ru-RU"/>
              </w:rPr>
              <w:t>Statistics need stories. The urgency of media approaches in public health</w:t>
            </w:r>
          </w:p>
          <w:p w14:paraId="21B75FA9" w14:textId="77777777" w:rsidR="00064327" w:rsidRPr="00192D49" w:rsidRDefault="00064327" w:rsidP="00064327">
            <w:pPr>
              <w:jc w:val="center"/>
              <w:rPr>
                <w:rFonts w:asciiTheme="minorHAnsi" w:eastAsia="Times New Roman" w:hAnsiTheme="minorHAnsi" w:cs="Arial"/>
                <w:b/>
                <w:sz w:val="20"/>
                <w:szCs w:val="20"/>
                <w:lang w:eastAsia="ru-RU"/>
              </w:rPr>
            </w:pPr>
            <w:r w:rsidRPr="00192D49">
              <w:rPr>
                <w:rFonts w:asciiTheme="minorHAnsi" w:eastAsia="Times New Roman" w:hAnsiTheme="minorHAnsi" w:cs="Arial"/>
                <w:b/>
                <w:sz w:val="20"/>
                <w:szCs w:val="20"/>
                <w:lang w:eastAsia="ru-RU"/>
              </w:rPr>
              <w:t>Martine Bouman</w:t>
            </w:r>
          </w:p>
          <w:p w14:paraId="5BF2D429" w14:textId="19DC1CFD" w:rsidR="00064327" w:rsidRPr="00192D49" w:rsidRDefault="00445CA1" w:rsidP="00064327">
            <w:pPr>
              <w:keepNext/>
              <w:tabs>
                <w:tab w:val="left" w:pos="2029"/>
              </w:tabs>
              <w:jc w:val="center"/>
              <w:rPr>
                <w:rFonts w:asciiTheme="minorHAnsi" w:hAnsiTheme="minorHAnsi"/>
                <w:sz w:val="20"/>
                <w:szCs w:val="20"/>
              </w:rPr>
            </w:pPr>
            <w:r w:rsidRPr="00192D49">
              <w:rPr>
                <w:rFonts w:asciiTheme="minorHAnsi" w:eastAsia="Times New Roman" w:hAnsiTheme="minorHAnsi" w:cs="Arial"/>
                <w:sz w:val="20"/>
                <w:szCs w:val="20"/>
                <w:lang w:eastAsia="ru-RU"/>
              </w:rPr>
              <w:t>Conference hall, Scientific Library TSU</w:t>
            </w:r>
          </w:p>
        </w:tc>
        <w:tc>
          <w:tcPr>
            <w:tcW w:w="4772" w:type="dxa"/>
            <w:gridSpan w:val="2"/>
            <w:vMerge w:val="restart"/>
            <w:tcBorders>
              <w:top w:val="single" w:sz="4" w:space="0" w:color="auto"/>
              <w:left w:val="single" w:sz="4" w:space="0" w:color="auto"/>
              <w:right w:val="single" w:sz="4" w:space="0" w:color="auto"/>
            </w:tcBorders>
            <w:shd w:val="clear" w:color="auto" w:fill="auto"/>
            <w:vAlign w:val="center"/>
          </w:tcPr>
          <w:p w14:paraId="0DC2097B" w14:textId="77777777" w:rsidR="00064327" w:rsidRPr="00192D49" w:rsidRDefault="00064327" w:rsidP="00064327">
            <w:pPr>
              <w:keepNext/>
              <w:tabs>
                <w:tab w:val="left" w:pos="2029"/>
              </w:tabs>
              <w:jc w:val="center"/>
              <w:rPr>
                <w:rFonts w:asciiTheme="minorHAnsi" w:hAnsiTheme="minorHAnsi"/>
                <w:b/>
                <w:sz w:val="20"/>
                <w:szCs w:val="20"/>
              </w:rPr>
            </w:pPr>
            <w:r w:rsidRPr="00192D49">
              <w:rPr>
                <w:rFonts w:asciiTheme="minorHAnsi" w:hAnsiTheme="minorHAnsi"/>
                <w:b/>
                <w:sz w:val="20"/>
                <w:szCs w:val="20"/>
              </w:rPr>
              <w:t>Key-note lecture 2. ‘Valuing health’</w:t>
            </w:r>
          </w:p>
          <w:p w14:paraId="67F26C54" w14:textId="77777777" w:rsidR="00064327" w:rsidRPr="00192D49" w:rsidRDefault="00064327" w:rsidP="00064327">
            <w:pPr>
              <w:keepNext/>
              <w:tabs>
                <w:tab w:val="left" w:pos="2029"/>
              </w:tabs>
              <w:jc w:val="center"/>
              <w:rPr>
                <w:rFonts w:asciiTheme="minorHAnsi" w:hAnsiTheme="minorHAnsi"/>
                <w:b/>
                <w:sz w:val="20"/>
                <w:szCs w:val="20"/>
              </w:rPr>
            </w:pPr>
            <w:r w:rsidRPr="00192D49">
              <w:rPr>
                <w:rFonts w:asciiTheme="minorHAnsi" w:hAnsiTheme="minorHAnsi"/>
                <w:b/>
                <w:sz w:val="20"/>
                <w:szCs w:val="20"/>
              </w:rPr>
              <w:t xml:space="preserve">Tiago Moreira </w:t>
            </w:r>
          </w:p>
          <w:p w14:paraId="5A32B8A4" w14:textId="2B76450B" w:rsidR="00064327" w:rsidRPr="00192D49" w:rsidRDefault="00445CA1" w:rsidP="00064327">
            <w:pPr>
              <w:keepNext/>
              <w:tabs>
                <w:tab w:val="left" w:pos="2029"/>
              </w:tabs>
              <w:jc w:val="center"/>
              <w:rPr>
                <w:rFonts w:asciiTheme="minorHAnsi" w:hAnsiTheme="minorHAnsi"/>
                <w:sz w:val="20"/>
                <w:szCs w:val="20"/>
              </w:rPr>
            </w:pPr>
            <w:r w:rsidRPr="00192D49">
              <w:rPr>
                <w:rFonts w:asciiTheme="minorHAnsi" w:eastAsiaTheme="minorEastAsia" w:hAnsiTheme="minorHAnsi" w:cs="Arial"/>
                <w:color w:val="1A1A1A"/>
                <w:sz w:val="20"/>
                <w:szCs w:val="20"/>
              </w:rPr>
              <w:t>Conference hall, Scientific Library</w:t>
            </w:r>
            <w:r w:rsidRPr="00192D49">
              <w:rPr>
                <w:rFonts w:asciiTheme="minorHAnsi" w:hAnsiTheme="minorHAnsi"/>
                <w:sz w:val="20"/>
                <w:szCs w:val="20"/>
              </w:rPr>
              <w:t xml:space="preserve"> TSU</w:t>
            </w:r>
          </w:p>
        </w:tc>
        <w:tc>
          <w:tcPr>
            <w:tcW w:w="2386" w:type="dxa"/>
            <w:vMerge w:val="restart"/>
            <w:tcBorders>
              <w:top w:val="single" w:sz="4" w:space="0" w:color="auto"/>
              <w:left w:val="single" w:sz="4" w:space="0" w:color="auto"/>
              <w:right w:val="single" w:sz="4" w:space="0" w:color="auto"/>
            </w:tcBorders>
            <w:shd w:val="clear" w:color="auto" w:fill="auto"/>
            <w:vAlign w:val="center"/>
          </w:tcPr>
          <w:p w14:paraId="66E25B85" w14:textId="77777777" w:rsidR="00064327" w:rsidRPr="00192D49" w:rsidRDefault="00064327" w:rsidP="00064327">
            <w:pPr>
              <w:keepNext/>
              <w:tabs>
                <w:tab w:val="left" w:pos="2029"/>
              </w:tabs>
              <w:jc w:val="center"/>
              <w:rPr>
                <w:rFonts w:asciiTheme="minorHAnsi" w:hAnsiTheme="minorHAnsi"/>
                <w:b/>
                <w:sz w:val="20"/>
                <w:szCs w:val="20"/>
              </w:rPr>
            </w:pPr>
          </w:p>
        </w:tc>
        <w:tc>
          <w:tcPr>
            <w:tcW w:w="2386" w:type="dxa"/>
            <w:vMerge/>
            <w:tcBorders>
              <w:left w:val="single" w:sz="4" w:space="0" w:color="auto"/>
              <w:right w:val="single" w:sz="4" w:space="0" w:color="auto"/>
            </w:tcBorders>
            <w:shd w:val="clear" w:color="auto" w:fill="auto"/>
            <w:vAlign w:val="center"/>
          </w:tcPr>
          <w:p w14:paraId="14DDE565" w14:textId="77777777" w:rsidR="00064327" w:rsidRPr="00192D49" w:rsidRDefault="00064327" w:rsidP="00064327">
            <w:pPr>
              <w:keepNext/>
              <w:tabs>
                <w:tab w:val="left" w:pos="2029"/>
              </w:tabs>
              <w:jc w:val="center"/>
              <w:rPr>
                <w:rFonts w:asciiTheme="minorHAnsi" w:hAnsiTheme="minorHAnsi"/>
                <w:b/>
                <w:sz w:val="20"/>
                <w:szCs w:val="20"/>
              </w:rPr>
            </w:pPr>
          </w:p>
        </w:tc>
      </w:tr>
      <w:tr w:rsidR="00064327" w:rsidRPr="00192D49" w14:paraId="372A8314" w14:textId="77777777" w:rsidTr="00064327">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26F59A82" w14:textId="77777777" w:rsidR="00064327" w:rsidRPr="00192D49" w:rsidRDefault="00064327" w:rsidP="00064327">
            <w:pPr>
              <w:jc w:val="center"/>
              <w:rPr>
                <w:rFonts w:asciiTheme="minorHAnsi" w:eastAsia="Times New Roman" w:hAnsiTheme="minorHAnsi" w:cs="Arial"/>
                <w:sz w:val="20"/>
                <w:szCs w:val="20"/>
                <w:lang w:eastAsia="ru-RU"/>
              </w:rPr>
            </w:pPr>
            <w:r w:rsidRPr="00192D49">
              <w:rPr>
                <w:rFonts w:asciiTheme="minorHAnsi" w:eastAsia="Times New Roman" w:hAnsiTheme="minorHAnsi" w:cs="Arial"/>
                <w:sz w:val="20"/>
                <w:szCs w:val="20"/>
                <w:lang w:eastAsia="ru-RU"/>
              </w:rPr>
              <w:t>12:30</w:t>
            </w:r>
          </w:p>
        </w:tc>
        <w:tc>
          <w:tcPr>
            <w:tcW w:w="4772" w:type="dxa"/>
            <w:gridSpan w:val="2"/>
            <w:vMerge/>
            <w:tcBorders>
              <w:left w:val="single" w:sz="4" w:space="0" w:color="auto"/>
              <w:right w:val="single" w:sz="4" w:space="0" w:color="auto"/>
            </w:tcBorders>
            <w:shd w:val="clear" w:color="auto" w:fill="auto"/>
            <w:vAlign w:val="center"/>
          </w:tcPr>
          <w:p w14:paraId="373535E8" w14:textId="77777777" w:rsidR="00064327" w:rsidRPr="00192D49" w:rsidRDefault="00064327" w:rsidP="00064327">
            <w:pPr>
              <w:keepNext/>
              <w:tabs>
                <w:tab w:val="left" w:pos="2029"/>
              </w:tabs>
              <w:jc w:val="center"/>
              <w:rPr>
                <w:rFonts w:asciiTheme="minorHAnsi" w:hAnsiTheme="minorHAnsi"/>
                <w:sz w:val="20"/>
                <w:szCs w:val="20"/>
              </w:rPr>
            </w:pPr>
          </w:p>
        </w:tc>
        <w:tc>
          <w:tcPr>
            <w:tcW w:w="4772" w:type="dxa"/>
            <w:gridSpan w:val="2"/>
            <w:vMerge/>
            <w:tcBorders>
              <w:left w:val="single" w:sz="4" w:space="0" w:color="auto"/>
              <w:right w:val="single" w:sz="4" w:space="0" w:color="auto"/>
            </w:tcBorders>
            <w:shd w:val="clear" w:color="auto" w:fill="auto"/>
            <w:vAlign w:val="center"/>
          </w:tcPr>
          <w:p w14:paraId="0F61E677" w14:textId="77777777" w:rsidR="00064327" w:rsidRPr="00192D49" w:rsidRDefault="00064327"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39D32D43" w14:textId="77777777" w:rsidR="00064327" w:rsidRPr="00192D49" w:rsidRDefault="00064327"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757C287F" w14:textId="77777777" w:rsidR="00064327" w:rsidRPr="00192D49" w:rsidRDefault="00064327" w:rsidP="00064327">
            <w:pPr>
              <w:keepNext/>
              <w:tabs>
                <w:tab w:val="left" w:pos="2029"/>
              </w:tabs>
              <w:jc w:val="center"/>
              <w:rPr>
                <w:rFonts w:asciiTheme="minorHAnsi" w:hAnsiTheme="minorHAnsi"/>
                <w:sz w:val="20"/>
                <w:szCs w:val="20"/>
              </w:rPr>
            </w:pPr>
          </w:p>
        </w:tc>
      </w:tr>
      <w:tr w:rsidR="00064327" w:rsidRPr="00192D49" w14:paraId="73811B9E" w14:textId="77777777" w:rsidTr="00064327">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74F36251" w14:textId="77777777" w:rsidR="00064327" w:rsidRPr="00192D49" w:rsidRDefault="00064327" w:rsidP="00064327">
            <w:pPr>
              <w:jc w:val="center"/>
              <w:rPr>
                <w:rFonts w:asciiTheme="minorHAnsi" w:eastAsia="Times New Roman" w:hAnsiTheme="minorHAnsi" w:cs="Arial"/>
                <w:bCs/>
                <w:sz w:val="20"/>
                <w:szCs w:val="20"/>
                <w:lang w:eastAsia="ru-RU"/>
              </w:rPr>
            </w:pPr>
            <w:r w:rsidRPr="00192D49">
              <w:rPr>
                <w:rFonts w:asciiTheme="minorHAnsi" w:eastAsia="Times New Roman" w:hAnsiTheme="minorHAnsi" w:cs="Arial"/>
                <w:bCs/>
                <w:sz w:val="20"/>
                <w:szCs w:val="20"/>
                <w:lang w:eastAsia="ru-RU"/>
              </w:rPr>
              <w:t>13:00</w:t>
            </w:r>
          </w:p>
        </w:tc>
        <w:tc>
          <w:tcPr>
            <w:tcW w:w="4772" w:type="dxa"/>
            <w:gridSpan w:val="2"/>
            <w:vMerge/>
            <w:tcBorders>
              <w:left w:val="single" w:sz="4" w:space="0" w:color="auto"/>
              <w:bottom w:val="single" w:sz="4" w:space="0" w:color="auto"/>
              <w:right w:val="single" w:sz="4" w:space="0" w:color="auto"/>
            </w:tcBorders>
            <w:shd w:val="clear" w:color="auto" w:fill="auto"/>
            <w:vAlign w:val="center"/>
          </w:tcPr>
          <w:p w14:paraId="380FA547" w14:textId="77777777" w:rsidR="00064327" w:rsidRPr="00192D49" w:rsidRDefault="00064327" w:rsidP="00064327">
            <w:pPr>
              <w:keepNext/>
              <w:tabs>
                <w:tab w:val="left" w:pos="2029"/>
              </w:tabs>
              <w:jc w:val="center"/>
              <w:rPr>
                <w:rFonts w:asciiTheme="minorHAnsi" w:hAnsiTheme="minorHAnsi"/>
                <w:sz w:val="20"/>
                <w:szCs w:val="20"/>
              </w:rPr>
            </w:pPr>
          </w:p>
        </w:tc>
        <w:tc>
          <w:tcPr>
            <w:tcW w:w="4772" w:type="dxa"/>
            <w:gridSpan w:val="2"/>
            <w:vMerge/>
            <w:tcBorders>
              <w:left w:val="single" w:sz="4" w:space="0" w:color="auto"/>
              <w:bottom w:val="single" w:sz="4" w:space="0" w:color="auto"/>
              <w:right w:val="single" w:sz="4" w:space="0" w:color="auto"/>
            </w:tcBorders>
            <w:shd w:val="clear" w:color="auto" w:fill="auto"/>
            <w:vAlign w:val="center"/>
          </w:tcPr>
          <w:p w14:paraId="4B446557" w14:textId="77777777" w:rsidR="00064327" w:rsidRPr="00192D49" w:rsidRDefault="00064327" w:rsidP="00064327">
            <w:pPr>
              <w:keepNext/>
              <w:tabs>
                <w:tab w:val="left" w:pos="2029"/>
              </w:tabs>
              <w:jc w:val="center"/>
              <w:rPr>
                <w:rFonts w:asciiTheme="minorHAnsi" w:hAnsiTheme="minorHAnsi"/>
                <w:sz w:val="20"/>
                <w:szCs w:val="20"/>
              </w:rPr>
            </w:pPr>
          </w:p>
        </w:tc>
        <w:tc>
          <w:tcPr>
            <w:tcW w:w="2386" w:type="dxa"/>
            <w:vMerge/>
            <w:tcBorders>
              <w:left w:val="single" w:sz="4" w:space="0" w:color="auto"/>
              <w:bottom w:val="single" w:sz="4" w:space="0" w:color="auto"/>
              <w:right w:val="single" w:sz="4" w:space="0" w:color="auto"/>
            </w:tcBorders>
            <w:shd w:val="clear" w:color="auto" w:fill="auto"/>
            <w:vAlign w:val="center"/>
          </w:tcPr>
          <w:p w14:paraId="19F09E90" w14:textId="77777777" w:rsidR="00064327" w:rsidRPr="00192D49" w:rsidRDefault="00064327" w:rsidP="00064327">
            <w:pPr>
              <w:keepNext/>
              <w:tabs>
                <w:tab w:val="left" w:pos="2029"/>
              </w:tabs>
              <w:jc w:val="center"/>
              <w:rPr>
                <w:rFonts w:asciiTheme="minorHAnsi" w:hAnsiTheme="minorHAnsi"/>
                <w:sz w:val="20"/>
                <w:szCs w:val="20"/>
              </w:rPr>
            </w:pPr>
          </w:p>
        </w:tc>
        <w:tc>
          <w:tcPr>
            <w:tcW w:w="2386" w:type="dxa"/>
            <w:vMerge/>
            <w:tcBorders>
              <w:left w:val="single" w:sz="4" w:space="0" w:color="auto"/>
              <w:bottom w:val="single" w:sz="4" w:space="0" w:color="auto"/>
              <w:right w:val="single" w:sz="4" w:space="0" w:color="auto"/>
            </w:tcBorders>
            <w:shd w:val="clear" w:color="auto" w:fill="auto"/>
            <w:vAlign w:val="center"/>
          </w:tcPr>
          <w:p w14:paraId="3EFFB9A1" w14:textId="77777777" w:rsidR="00064327" w:rsidRPr="00192D49" w:rsidRDefault="00064327" w:rsidP="00064327">
            <w:pPr>
              <w:keepNext/>
              <w:tabs>
                <w:tab w:val="left" w:pos="2029"/>
              </w:tabs>
              <w:jc w:val="center"/>
              <w:rPr>
                <w:rFonts w:asciiTheme="minorHAnsi" w:hAnsiTheme="minorHAnsi"/>
                <w:sz w:val="20"/>
                <w:szCs w:val="20"/>
              </w:rPr>
            </w:pPr>
          </w:p>
        </w:tc>
      </w:tr>
      <w:tr w:rsidR="00064327" w:rsidRPr="00192D49" w14:paraId="4C0C0994" w14:textId="77777777" w:rsidTr="00064327">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3B0D7D33" w14:textId="77777777" w:rsidR="00064327" w:rsidRPr="00192D49" w:rsidRDefault="00064327" w:rsidP="00064327">
            <w:pPr>
              <w:jc w:val="center"/>
              <w:rPr>
                <w:rFonts w:asciiTheme="minorHAnsi" w:eastAsia="Times New Roman" w:hAnsiTheme="minorHAnsi" w:cs="Arial"/>
                <w:sz w:val="20"/>
                <w:szCs w:val="20"/>
                <w:lang w:eastAsia="ru-RU"/>
              </w:rPr>
            </w:pPr>
            <w:r w:rsidRPr="00192D49">
              <w:rPr>
                <w:rFonts w:asciiTheme="minorHAnsi" w:eastAsia="Times New Roman" w:hAnsiTheme="minorHAnsi" w:cs="Arial"/>
                <w:sz w:val="20"/>
                <w:szCs w:val="20"/>
                <w:lang w:eastAsia="ru-RU"/>
              </w:rPr>
              <w:t>13:30</w:t>
            </w:r>
          </w:p>
        </w:tc>
        <w:tc>
          <w:tcPr>
            <w:tcW w:w="4772" w:type="dxa"/>
            <w:gridSpan w:val="2"/>
            <w:vMerge w:val="restart"/>
            <w:tcBorders>
              <w:top w:val="single" w:sz="4" w:space="0" w:color="auto"/>
              <w:left w:val="single" w:sz="4" w:space="0" w:color="auto"/>
              <w:right w:val="single" w:sz="4" w:space="0" w:color="auto"/>
            </w:tcBorders>
            <w:shd w:val="clear" w:color="auto" w:fill="auto"/>
            <w:vAlign w:val="center"/>
          </w:tcPr>
          <w:p w14:paraId="0F88F0A9" w14:textId="77777777" w:rsidR="00064327" w:rsidRPr="00192D49" w:rsidRDefault="00064327" w:rsidP="00064327">
            <w:pPr>
              <w:keepNext/>
              <w:tabs>
                <w:tab w:val="left" w:pos="2029"/>
              </w:tabs>
              <w:jc w:val="center"/>
              <w:rPr>
                <w:rFonts w:asciiTheme="minorHAnsi" w:hAnsiTheme="minorHAnsi"/>
                <w:sz w:val="20"/>
                <w:szCs w:val="20"/>
              </w:rPr>
            </w:pPr>
            <w:r w:rsidRPr="00192D49">
              <w:rPr>
                <w:rFonts w:asciiTheme="minorHAnsi" w:eastAsia="Times New Roman" w:hAnsiTheme="minorHAnsi" w:cs="Arial"/>
                <w:i/>
                <w:sz w:val="20"/>
                <w:szCs w:val="20"/>
                <w:lang w:eastAsia="ru-RU"/>
              </w:rPr>
              <w:t>Lunch break</w:t>
            </w:r>
          </w:p>
        </w:tc>
        <w:tc>
          <w:tcPr>
            <w:tcW w:w="4772" w:type="dxa"/>
            <w:gridSpan w:val="2"/>
            <w:vMerge w:val="restart"/>
            <w:tcBorders>
              <w:top w:val="single" w:sz="4" w:space="0" w:color="auto"/>
              <w:left w:val="single" w:sz="4" w:space="0" w:color="auto"/>
              <w:right w:val="single" w:sz="4" w:space="0" w:color="auto"/>
            </w:tcBorders>
            <w:shd w:val="clear" w:color="auto" w:fill="auto"/>
            <w:vAlign w:val="center"/>
          </w:tcPr>
          <w:p w14:paraId="138542C9" w14:textId="77777777" w:rsidR="00064327" w:rsidRPr="00192D49" w:rsidRDefault="00064327" w:rsidP="00064327">
            <w:pPr>
              <w:keepNext/>
              <w:tabs>
                <w:tab w:val="left" w:pos="2029"/>
              </w:tabs>
              <w:jc w:val="center"/>
              <w:rPr>
                <w:rFonts w:asciiTheme="minorHAnsi" w:hAnsiTheme="minorHAnsi"/>
                <w:sz w:val="20"/>
                <w:szCs w:val="20"/>
              </w:rPr>
            </w:pPr>
            <w:r w:rsidRPr="00192D49">
              <w:rPr>
                <w:rFonts w:asciiTheme="minorHAnsi" w:eastAsia="Times New Roman" w:hAnsiTheme="minorHAnsi" w:cs="Arial"/>
                <w:i/>
                <w:sz w:val="20"/>
                <w:szCs w:val="20"/>
                <w:lang w:eastAsia="ru-RU"/>
              </w:rPr>
              <w:t>Lunch break</w:t>
            </w:r>
          </w:p>
        </w:tc>
        <w:tc>
          <w:tcPr>
            <w:tcW w:w="4772" w:type="dxa"/>
            <w:gridSpan w:val="2"/>
            <w:vMerge w:val="restart"/>
            <w:tcBorders>
              <w:top w:val="single" w:sz="4" w:space="0" w:color="auto"/>
              <w:left w:val="single" w:sz="4" w:space="0" w:color="auto"/>
              <w:right w:val="single" w:sz="4" w:space="0" w:color="auto"/>
            </w:tcBorders>
            <w:shd w:val="clear" w:color="auto" w:fill="auto"/>
            <w:vAlign w:val="center"/>
          </w:tcPr>
          <w:p w14:paraId="7A5FE61E" w14:textId="77777777" w:rsidR="00064327" w:rsidRPr="00192D49" w:rsidRDefault="00064327" w:rsidP="00064327">
            <w:pPr>
              <w:keepNext/>
              <w:tabs>
                <w:tab w:val="left" w:pos="2029"/>
              </w:tabs>
              <w:jc w:val="center"/>
              <w:rPr>
                <w:rFonts w:asciiTheme="minorHAnsi" w:hAnsiTheme="minorHAnsi"/>
                <w:sz w:val="20"/>
                <w:szCs w:val="20"/>
              </w:rPr>
            </w:pPr>
            <w:r w:rsidRPr="00192D49">
              <w:rPr>
                <w:rFonts w:asciiTheme="minorHAnsi" w:eastAsia="Times New Roman" w:hAnsiTheme="minorHAnsi" w:cs="Arial"/>
                <w:i/>
                <w:sz w:val="20"/>
                <w:szCs w:val="20"/>
                <w:lang w:eastAsia="ru-RU"/>
              </w:rPr>
              <w:t>Lunch break</w:t>
            </w:r>
          </w:p>
        </w:tc>
      </w:tr>
      <w:tr w:rsidR="00064327" w:rsidRPr="00192D49" w14:paraId="550BC558" w14:textId="77777777" w:rsidTr="00064327">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04D85633" w14:textId="77777777" w:rsidR="00064327" w:rsidRPr="00192D49" w:rsidRDefault="00064327" w:rsidP="00064327">
            <w:pPr>
              <w:jc w:val="center"/>
              <w:rPr>
                <w:rFonts w:asciiTheme="minorHAnsi" w:eastAsia="Times New Roman" w:hAnsiTheme="minorHAnsi" w:cs="Arial"/>
                <w:sz w:val="20"/>
                <w:szCs w:val="20"/>
                <w:lang w:eastAsia="ru-RU"/>
              </w:rPr>
            </w:pPr>
            <w:r w:rsidRPr="00192D49">
              <w:rPr>
                <w:rFonts w:asciiTheme="minorHAnsi" w:eastAsia="Times New Roman" w:hAnsiTheme="minorHAnsi" w:cs="Arial"/>
                <w:sz w:val="20"/>
                <w:szCs w:val="20"/>
                <w:lang w:eastAsia="ru-RU"/>
              </w:rPr>
              <w:t>14:00</w:t>
            </w:r>
          </w:p>
        </w:tc>
        <w:tc>
          <w:tcPr>
            <w:tcW w:w="4772" w:type="dxa"/>
            <w:gridSpan w:val="2"/>
            <w:vMerge/>
            <w:tcBorders>
              <w:left w:val="single" w:sz="4" w:space="0" w:color="auto"/>
              <w:bottom w:val="single" w:sz="4" w:space="0" w:color="auto"/>
              <w:right w:val="single" w:sz="4" w:space="0" w:color="auto"/>
            </w:tcBorders>
            <w:shd w:val="clear" w:color="auto" w:fill="auto"/>
            <w:vAlign w:val="center"/>
          </w:tcPr>
          <w:p w14:paraId="7A6F976C" w14:textId="77777777" w:rsidR="00064327" w:rsidRPr="00192D49" w:rsidRDefault="00064327" w:rsidP="00064327">
            <w:pPr>
              <w:keepNext/>
              <w:tabs>
                <w:tab w:val="left" w:pos="2029"/>
              </w:tabs>
              <w:jc w:val="center"/>
              <w:rPr>
                <w:rFonts w:asciiTheme="minorHAnsi" w:hAnsiTheme="minorHAnsi"/>
                <w:sz w:val="20"/>
                <w:szCs w:val="20"/>
              </w:rPr>
            </w:pPr>
          </w:p>
        </w:tc>
        <w:tc>
          <w:tcPr>
            <w:tcW w:w="4772" w:type="dxa"/>
            <w:gridSpan w:val="2"/>
            <w:vMerge/>
            <w:tcBorders>
              <w:left w:val="single" w:sz="4" w:space="0" w:color="auto"/>
              <w:bottom w:val="single" w:sz="4" w:space="0" w:color="auto"/>
              <w:right w:val="single" w:sz="4" w:space="0" w:color="auto"/>
            </w:tcBorders>
            <w:shd w:val="clear" w:color="auto" w:fill="auto"/>
            <w:vAlign w:val="center"/>
          </w:tcPr>
          <w:p w14:paraId="26111394" w14:textId="77777777" w:rsidR="00064327" w:rsidRPr="00192D49" w:rsidRDefault="00064327" w:rsidP="00064327">
            <w:pPr>
              <w:keepNext/>
              <w:tabs>
                <w:tab w:val="left" w:pos="2029"/>
              </w:tabs>
              <w:jc w:val="center"/>
              <w:rPr>
                <w:rFonts w:asciiTheme="minorHAnsi" w:hAnsiTheme="minorHAnsi"/>
                <w:sz w:val="20"/>
                <w:szCs w:val="20"/>
              </w:rPr>
            </w:pPr>
          </w:p>
        </w:tc>
        <w:tc>
          <w:tcPr>
            <w:tcW w:w="4772" w:type="dxa"/>
            <w:gridSpan w:val="2"/>
            <w:vMerge/>
            <w:tcBorders>
              <w:left w:val="single" w:sz="4" w:space="0" w:color="auto"/>
              <w:bottom w:val="single" w:sz="4" w:space="0" w:color="auto"/>
              <w:right w:val="single" w:sz="4" w:space="0" w:color="auto"/>
            </w:tcBorders>
            <w:shd w:val="clear" w:color="auto" w:fill="auto"/>
            <w:vAlign w:val="center"/>
          </w:tcPr>
          <w:p w14:paraId="7828ECA7" w14:textId="77777777" w:rsidR="00064327" w:rsidRPr="00192D49" w:rsidRDefault="00064327" w:rsidP="00064327">
            <w:pPr>
              <w:keepNext/>
              <w:tabs>
                <w:tab w:val="left" w:pos="2029"/>
              </w:tabs>
              <w:jc w:val="center"/>
              <w:rPr>
                <w:rFonts w:asciiTheme="minorHAnsi" w:hAnsiTheme="minorHAnsi"/>
                <w:sz w:val="20"/>
                <w:szCs w:val="20"/>
              </w:rPr>
            </w:pPr>
          </w:p>
        </w:tc>
      </w:tr>
      <w:tr w:rsidR="00315D80" w:rsidRPr="00192D49" w14:paraId="13765E82" w14:textId="77777777" w:rsidTr="00315D80">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3F9E926B" w14:textId="77777777" w:rsidR="00315D80" w:rsidRPr="00192D49" w:rsidRDefault="00315D80" w:rsidP="00064327">
            <w:pPr>
              <w:jc w:val="center"/>
              <w:rPr>
                <w:rFonts w:asciiTheme="minorHAnsi" w:eastAsia="Times New Roman" w:hAnsiTheme="minorHAnsi" w:cs="Arial"/>
                <w:sz w:val="20"/>
                <w:szCs w:val="20"/>
                <w:lang w:eastAsia="ru-RU"/>
              </w:rPr>
            </w:pPr>
            <w:r w:rsidRPr="00192D49">
              <w:rPr>
                <w:rFonts w:asciiTheme="minorHAnsi" w:eastAsia="Times New Roman" w:hAnsiTheme="minorHAnsi" w:cs="Arial"/>
                <w:sz w:val="20"/>
                <w:szCs w:val="20"/>
                <w:lang w:eastAsia="ru-RU"/>
              </w:rPr>
              <w:t>14:30</w:t>
            </w:r>
          </w:p>
        </w:tc>
        <w:tc>
          <w:tcPr>
            <w:tcW w:w="2386" w:type="dxa"/>
            <w:vMerge w:val="restart"/>
            <w:tcBorders>
              <w:top w:val="single" w:sz="4" w:space="0" w:color="auto"/>
              <w:left w:val="single" w:sz="4" w:space="0" w:color="auto"/>
              <w:right w:val="single" w:sz="4" w:space="0" w:color="auto"/>
            </w:tcBorders>
            <w:shd w:val="clear" w:color="auto" w:fill="auto"/>
            <w:vAlign w:val="center"/>
          </w:tcPr>
          <w:p w14:paraId="3828278E" w14:textId="77777777" w:rsidR="00315D80" w:rsidRPr="00192D49" w:rsidRDefault="00315D80" w:rsidP="00064327">
            <w:pPr>
              <w:keepNext/>
              <w:tabs>
                <w:tab w:val="left" w:pos="2029"/>
              </w:tabs>
              <w:jc w:val="center"/>
              <w:rPr>
                <w:rFonts w:asciiTheme="minorHAnsi" w:eastAsiaTheme="minorEastAsia" w:hAnsiTheme="minorHAnsi" w:cs="Arial"/>
                <w:color w:val="1A1A1A"/>
                <w:sz w:val="20"/>
                <w:szCs w:val="20"/>
              </w:rPr>
            </w:pPr>
            <w:r w:rsidRPr="00192D49">
              <w:rPr>
                <w:rFonts w:asciiTheme="minorHAnsi" w:eastAsia="Times New Roman" w:hAnsiTheme="minorHAnsi" w:cs="Arial"/>
                <w:b/>
                <w:sz w:val="20"/>
                <w:szCs w:val="20"/>
                <w:lang w:eastAsia="ru-RU"/>
              </w:rPr>
              <w:t>1. The diverse knowledges in public health: controversies and contestations</w:t>
            </w:r>
            <w:r w:rsidRPr="00192D49">
              <w:rPr>
                <w:rFonts w:asciiTheme="minorHAnsi" w:eastAsiaTheme="minorEastAsia" w:hAnsiTheme="minorHAnsi" w:cs="Arial"/>
                <w:color w:val="1A1A1A"/>
                <w:sz w:val="20"/>
                <w:szCs w:val="20"/>
              </w:rPr>
              <w:t xml:space="preserve"> </w:t>
            </w:r>
          </w:p>
          <w:p w14:paraId="4163D75B" w14:textId="0852896D" w:rsidR="00315D80" w:rsidRPr="00192D49" w:rsidRDefault="00315D80" w:rsidP="00064327">
            <w:pPr>
              <w:keepNext/>
              <w:tabs>
                <w:tab w:val="left" w:pos="2029"/>
              </w:tabs>
              <w:jc w:val="center"/>
              <w:rPr>
                <w:rFonts w:asciiTheme="minorHAnsi" w:hAnsiTheme="minorHAnsi"/>
                <w:sz w:val="20"/>
                <w:szCs w:val="20"/>
              </w:rPr>
            </w:pPr>
            <w:r w:rsidRPr="00192D49">
              <w:rPr>
                <w:rFonts w:asciiTheme="minorHAnsi" w:eastAsia="Times New Roman" w:hAnsiTheme="minorHAnsi" w:cs="Arial"/>
                <w:sz w:val="20"/>
                <w:szCs w:val="20"/>
                <w:lang w:eastAsia="ru-RU"/>
              </w:rPr>
              <w:t>Small hall, Scientific Library TSU</w:t>
            </w:r>
          </w:p>
        </w:tc>
        <w:tc>
          <w:tcPr>
            <w:tcW w:w="2386" w:type="dxa"/>
            <w:vMerge w:val="restart"/>
            <w:tcBorders>
              <w:top w:val="single" w:sz="4" w:space="0" w:color="auto"/>
              <w:left w:val="single" w:sz="4" w:space="0" w:color="auto"/>
              <w:right w:val="single" w:sz="4" w:space="0" w:color="auto"/>
            </w:tcBorders>
            <w:shd w:val="clear" w:color="auto" w:fill="auto"/>
            <w:vAlign w:val="center"/>
          </w:tcPr>
          <w:p w14:paraId="098FDA5B" w14:textId="77777777" w:rsidR="00315D80" w:rsidRPr="00192D49" w:rsidRDefault="00315D80" w:rsidP="00064327">
            <w:pPr>
              <w:keepNext/>
              <w:tabs>
                <w:tab w:val="left" w:pos="2029"/>
              </w:tabs>
              <w:jc w:val="center"/>
              <w:rPr>
                <w:rFonts w:asciiTheme="minorHAnsi" w:eastAsia="Times New Roman" w:hAnsiTheme="minorHAnsi" w:cs="Arial"/>
                <w:b/>
                <w:sz w:val="20"/>
                <w:szCs w:val="20"/>
                <w:lang w:eastAsia="ru-RU"/>
              </w:rPr>
            </w:pPr>
            <w:r w:rsidRPr="00192D49">
              <w:rPr>
                <w:rFonts w:asciiTheme="minorHAnsi" w:eastAsia="Times New Roman" w:hAnsiTheme="minorHAnsi" w:cs="Arial"/>
                <w:b/>
                <w:sz w:val="20"/>
                <w:szCs w:val="20"/>
                <w:lang w:eastAsia="ru-RU"/>
              </w:rPr>
              <w:t>2. Bridging perspectives on care</w:t>
            </w:r>
          </w:p>
          <w:p w14:paraId="2E4998A6" w14:textId="27D8F9B2" w:rsidR="00315D80" w:rsidRPr="00192D49" w:rsidRDefault="00315D80" w:rsidP="00064327">
            <w:pPr>
              <w:keepNext/>
              <w:tabs>
                <w:tab w:val="left" w:pos="2029"/>
              </w:tabs>
              <w:jc w:val="center"/>
              <w:rPr>
                <w:rFonts w:asciiTheme="minorHAnsi" w:hAnsiTheme="minorHAnsi"/>
                <w:sz w:val="20"/>
                <w:szCs w:val="20"/>
              </w:rPr>
            </w:pPr>
            <w:r w:rsidRPr="00192D49">
              <w:rPr>
                <w:rFonts w:asciiTheme="minorHAnsi" w:eastAsia="Times New Roman" w:hAnsiTheme="minorHAnsi" w:cs="Arial"/>
                <w:sz w:val="20"/>
                <w:szCs w:val="20"/>
                <w:lang w:eastAsia="ru-RU"/>
              </w:rPr>
              <w:t>Hall #209, Main Building TSU</w:t>
            </w:r>
          </w:p>
        </w:tc>
        <w:tc>
          <w:tcPr>
            <w:tcW w:w="2386" w:type="dxa"/>
            <w:vMerge w:val="restart"/>
            <w:tcBorders>
              <w:top w:val="single" w:sz="4" w:space="0" w:color="auto"/>
              <w:left w:val="single" w:sz="4" w:space="0" w:color="auto"/>
              <w:right w:val="single" w:sz="4" w:space="0" w:color="auto"/>
            </w:tcBorders>
            <w:shd w:val="clear" w:color="auto" w:fill="auto"/>
            <w:vAlign w:val="center"/>
          </w:tcPr>
          <w:p w14:paraId="3FDEF340" w14:textId="73F97FD2" w:rsidR="00315D80" w:rsidRPr="00192D49" w:rsidRDefault="00315D80" w:rsidP="00064327">
            <w:pPr>
              <w:keepNext/>
              <w:tabs>
                <w:tab w:val="left" w:pos="2029"/>
              </w:tabs>
              <w:jc w:val="center"/>
              <w:rPr>
                <w:rFonts w:asciiTheme="minorHAnsi" w:eastAsia="Times New Roman" w:hAnsiTheme="minorHAnsi" w:cs="Arial"/>
                <w:b/>
                <w:sz w:val="20"/>
                <w:szCs w:val="20"/>
                <w:lang w:eastAsia="ru-RU"/>
              </w:rPr>
            </w:pPr>
            <w:r w:rsidRPr="00192D49">
              <w:rPr>
                <w:rFonts w:asciiTheme="minorHAnsi" w:eastAsia="Times New Roman" w:hAnsiTheme="minorHAnsi" w:cs="Arial"/>
                <w:b/>
                <w:sz w:val="20"/>
                <w:szCs w:val="20"/>
                <w:lang w:eastAsia="ru-RU"/>
              </w:rPr>
              <w:t xml:space="preserve">5. Building responsive institutions </w:t>
            </w:r>
          </w:p>
          <w:p w14:paraId="5871E2EF" w14:textId="6726A714" w:rsidR="00315D80" w:rsidRPr="00192D49" w:rsidRDefault="00315D80" w:rsidP="00064327">
            <w:pPr>
              <w:keepNext/>
              <w:tabs>
                <w:tab w:val="left" w:pos="2029"/>
              </w:tabs>
              <w:jc w:val="center"/>
              <w:rPr>
                <w:rFonts w:asciiTheme="minorHAnsi" w:hAnsiTheme="minorHAnsi"/>
                <w:sz w:val="20"/>
                <w:szCs w:val="20"/>
              </w:rPr>
            </w:pPr>
            <w:r w:rsidRPr="00192D49">
              <w:rPr>
                <w:rFonts w:asciiTheme="minorHAnsi" w:eastAsiaTheme="minorEastAsia" w:hAnsiTheme="minorHAnsi" w:cs="Arial"/>
                <w:color w:val="1A1A1A"/>
                <w:sz w:val="20"/>
                <w:szCs w:val="20"/>
              </w:rPr>
              <w:t>Small hall, Scientific Library TSU</w:t>
            </w:r>
          </w:p>
        </w:tc>
        <w:tc>
          <w:tcPr>
            <w:tcW w:w="2386" w:type="dxa"/>
            <w:vMerge w:val="restart"/>
            <w:tcBorders>
              <w:top w:val="single" w:sz="4" w:space="0" w:color="auto"/>
              <w:left w:val="single" w:sz="4" w:space="0" w:color="auto"/>
              <w:right w:val="single" w:sz="4" w:space="0" w:color="auto"/>
            </w:tcBorders>
            <w:shd w:val="clear" w:color="auto" w:fill="auto"/>
            <w:vAlign w:val="center"/>
          </w:tcPr>
          <w:p w14:paraId="241BC15E" w14:textId="45A986BC" w:rsidR="00315D80" w:rsidRPr="00192D49" w:rsidRDefault="00315D80" w:rsidP="00064327">
            <w:pPr>
              <w:jc w:val="center"/>
              <w:rPr>
                <w:rFonts w:asciiTheme="minorHAnsi" w:eastAsia="Times New Roman" w:hAnsiTheme="minorHAnsi" w:cs="Arial"/>
                <w:b/>
                <w:sz w:val="20"/>
                <w:szCs w:val="20"/>
                <w:lang w:eastAsia="ru-RU"/>
              </w:rPr>
            </w:pPr>
            <w:r w:rsidRPr="00192D49">
              <w:rPr>
                <w:rFonts w:asciiTheme="minorHAnsi" w:eastAsia="Times New Roman" w:hAnsiTheme="minorHAnsi" w:cs="Arial"/>
                <w:b/>
                <w:sz w:val="20"/>
                <w:szCs w:val="20"/>
                <w:lang w:eastAsia="ru-RU"/>
              </w:rPr>
              <w:t>6. The transformation of childbirth</w:t>
            </w:r>
          </w:p>
          <w:p w14:paraId="57D6051E" w14:textId="4EE7B9F7" w:rsidR="00315D80" w:rsidRPr="00192D49" w:rsidRDefault="00315D80" w:rsidP="00064327">
            <w:pPr>
              <w:keepNext/>
              <w:tabs>
                <w:tab w:val="left" w:pos="2029"/>
              </w:tabs>
              <w:jc w:val="center"/>
              <w:rPr>
                <w:rFonts w:asciiTheme="minorHAnsi" w:hAnsiTheme="minorHAnsi"/>
                <w:sz w:val="20"/>
                <w:szCs w:val="20"/>
              </w:rPr>
            </w:pPr>
            <w:r w:rsidRPr="00192D49">
              <w:rPr>
                <w:rFonts w:asciiTheme="minorHAnsi" w:eastAsiaTheme="minorEastAsia" w:hAnsiTheme="minorHAnsi" w:cs="Arial"/>
                <w:color w:val="1A1A1A"/>
                <w:sz w:val="20"/>
                <w:szCs w:val="20"/>
              </w:rPr>
              <w:t>Hall #7, Scientific Library TSU</w:t>
            </w:r>
          </w:p>
        </w:tc>
        <w:tc>
          <w:tcPr>
            <w:tcW w:w="2386" w:type="dxa"/>
            <w:vMerge w:val="restart"/>
            <w:tcBorders>
              <w:top w:val="single" w:sz="4" w:space="0" w:color="auto"/>
              <w:left w:val="single" w:sz="4" w:space="0" w:color="auto"/>
              <w:right w:val="single" w:sz="4" w:space="0" w:color="auto"/>
            </w:tcBorders>
            <w:shd w:val="clear" w:color="auto" w:fill="auto"/>
            <w:vAlign w:val="center"/>
          </w:tcPr>
          <w:p w14:paraId="3B5D1A00" w14:textId="294EE7CE" w:rsidR="00722BE0" w:rsidRPr="00192D49" w:rsidRDefault="00315D80" w:rsidP="00064327">
            <w:pPr>
              <w:keepNext/>
              <w:tabs>
                <w:tab w:val="left" w:pos="2029"/>
              </w:tabs>
              <w:jc w:val="center"/>
              <w:rPr>
                <w:rFonts w:asciiTheme="minorHAnsi" w:hAnsiTheme="minorHAnsi"/>
                <w:b/>
                <w:sz w:val="20"/>
                <w:szCs w:val="20"/>
              </w:rPr>
            </w:pPr>
            <w:r w:rsidRPr="00192D49">
              <w:rPr>
                <w:rFonts w:asciiTheme="minorHAnsi" w:hAnsiTheme="minorHAnsi"/>
                <w:b/>
                <w:sz w:val="20"/>
                <w:szCs w:val="20"/>
              </w:rPr>
              <w:t>9. Medical practices: experiences of health professionals and patients</w:t>
            </w:r>
          </w:p>
          <w:p w14:paraId="531F9104" w14:textId="7D0B35B8" w:rsidR="00315D80" w:rsidRPr="00192D49" w:rsidRDefault="00722BE0" w:rsidP="00722BE0">
            <w:pPr>
              <w:rPr>
                <w:rFonts w:asciiTheme="minorHAnsi" w:hAnsiTheme="minorHAnsi"/>
                <w:sz w:val="20"/>
                <w:szCs w:val="20"/>
              </w:rPr>
            </w:pPr>
            <w:r w:rsidRPr="00192D49">
              <w:rPr>
                <w:rFonts w:asciiTheme="minorHAnsi" w:eastAsiaTheme="minorEastAsia" w:hAnsiTheme="minorHAnsi" w:cs="Arial"/>
                <w:color w:val="1A1A1A"/>
                <w:sz w:val="20"/>
                <w:szCs w:val="20"/>
              </w:rPr>
              <w:t>German literature hall, Scientific Library, TSU</w:t>
            </w:r>
          </w:p>
        </w:tc>
        <w:tc>
          <w:tcPr>
            <w:tcW w:w="2386" w:type="dxa"/>
            <w:vMerge w:val="restart"/>
            <w:tcBorders>
              <w:top w:val="single" w:sz="4" w:space="0" w:color="auto"/>
              <w:left w:val="single" w:sz="4" w:space="0" w:color="auto"/>
              <w:right w:val="single" w:sz="4" w:space="0" w:color="auto"/>
            </w:tcBorders>
            <w:shd w:val="clear" w:color="auto" w:fill="auto"/>
            <w:vAlign w:val="center"/>
          </w:tcPr>
          <w:p w14:paraId="109CD6C2" w14:textId="77777777" w:rsidR="00315D80" w:rsidRPr="00192D49" w:rsidRDefault="00315D80" w:rsidP="00064327">
            <w:pPr>
              <w:keepNext/>
              <w:tabs>
                <w:tab w:val="left" w:pos="2029"/>
              </w:tabs>
              <w:jc w:val="center"/>
              <w:rPr>
                <w:rFonts w:asciiTheme="minorHAnsi" w:hAnsiTheme="minorHAnsi"/>
                <w:b/>
                <w:sz w:val="20"/>
                <w:szCs w:val="20"/>
              </w:rPr>
            </w:pPr>
            <w:r w:rsidRPr="00192D49">
              <w:rPr>
                <w:rFonts w:asciiTheme="minorHAnsi" w:hAnsiTheme="minorHAnsi"/>
                <w:b/>
                <w:sz w:val="20"/>
                <w:szCs w:val="20"/>
              </w:rPr>
              <w:t>10. Attuning public health measures to local needs and practices</w:t>
            </w:r>
          </w:p>
          <w:p w14:paraId="7DBB3F3F" w14:textId="6BE78F57" w:rsidR="00315D80" w:rsidRPr="00192D49" w:rsidRDefault="00315D80" w:rsidP="00064327">
            <w:pPr>
              <w:keepNext/>
              <w:tabs>
                <w:tab w:val="left" w:pos="2029"/>
              </w:tabs>
              <w:jc w:val="center"/>
              <w:rPr>
                <w:rFonts w:asciiTheme="minorHAnsi" w:hAnsiTheme="minorHAnsi"/>
                <w:b/>
                <w:sz w:val="20"/>
                <w:szCs w:val="20"/>
              </w:rPr>
            </w:pPr>
            <w:r w:rsidRPr="00192D49">
              <w:rPr>
                <w:rFonts w:asciiTheme="minorHAnsi" w:eastAsiaTheme="minorEastAsia" w:hAnsiTheme="minorHAnsi" w:cs="Arial"/>
                <w:color w:val="1A1A1A"/>
                <w:sz w:val="20"/>
                <w:szCs w:val="20"/>
              </w:rPr>
              <w:t>Small hall, Scientific Library TSU</w:t>
            </w:r>
          </w:p>
        </w:tc>
      </w:tr>
      <w:tr w:rsidR="00315D80" w:rsidRPr="00192D49" w14:paraId="6A6E2DC9" w14:textId="77777777" w:rsidTr="00315D80">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3F145634" w14:textId="77777777" w:rsidR="00315D80" w:rsidRPr="00192D49" w:rsidRDefault="00315D80" w:rsidP="00064327">
            <w:pPr>
              <w:jc w:val="center"/>
              <w:rPr>
                <w:rFonts w:asciiTheme="minorHAnsi" w:eastAsia="Times New Roman" w:hAnsiTheme="minorHAnsi" w:cs="Arial"/>
                <w:sz w:val="20"/>
                <w:szCs w:val="20"/>
                <w:lang w:eastAsia="ru-RU"/>
              </w:rPr>
            </w:pPr>
            <w:r w:rsidRPr="00192D49">
              <w:rPr>
                <w:rFonts w:asciiTheme="minorHAnsi" w:eastAsia="Times New Roman" w:hAnsiTheme="minorHAnsi" w:cs="Arial"/>
                <w:sz w:val="20"/>
                <w:szCs w:val="20"/>
                <w:lang w:eastAsia="ru-RU"/>
              </w:rPr>
              <w:t>15:00</w:t>
            </w:r>
          </w:p>
        </w:tc>
        <w:tc>
          <w:tcPr>
            <w:tcW w:w="2386" w:type="dxa"/>
            <w:vMerge/>
            <w:tcBorders>
              <w:left w:val="single" w:sz="4" w:space="0" w:color="auto"/>
              <w:right w:val="single" w:sz="4" w:space="0" w:color="auto"/>
            </w:tcBorders>
            <w:shd w:val="clear" w:color="auto" w:fill="auto"/>
            <w:vAlign w:val="center"/>
          </w:tcPr>
          <w:p w14:paraId="0A3BCC7B"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33203804"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7611C72B"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2312B508"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68C770C8"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463E9886" w14:textId="77777777" w:rsidR="00315D80" w:rsidRPr="00192D49" w:rsidRDefault="00315D80" w:rsidP="00064327">
            <w:pPr>
              <w:keepNext/>
              <w:tabs>
                <w:tab w:val="left" w:pos="2029"/>
              </w:tabs>
              <w:jc w:val="center"/>
              <w:rPr>
                <w:rFonts w:asciiTheme="minorHAnsi" w:hAnsiTheme="minorHAnsi"/>
                <w:sz w:val="20"/>
                <w:szCs w:val="20"/>
              </w:rPr>
            </w:pPr>
          </w:p>
        </w:tc>
      </w:tr>
      <w:tr w:rsidR="00315D80" w:rsidRPr="00192D49" w14:paraId="4B8595BB" w14:textId="77777777" w:rsidTr="00315D80">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1FDF6172" w14:textId="77777777" w:rsidR="00315D80" w:rsidRPr="00192D49" w:rsidRDefault="00315D80" w:rsidP="00064327">
            <w:pPr>
              <w:rPr>
                <w:rFonts w:asciiTheme="minorHAnsi" w:eastAsia="Times New Roman" w:hAnsiTheme="minorHAnsi" w:cs="Arial"/>
                <w:sz w:val="20"/>
                <w:szCs w:val="20"/>
                <w:lang w:eastAsia="ru-RU"/>
              </w:rPr>
            </w:pPr>
            <w:r w:rsidRPr="00192D49">
              <w:rPr>
                <w:rFonts w:asciiTheme="minorHAnsi" w:eastAsia="Times New Roman" w:hAnsiTheme="minorHAnsi" w:cs="Arial"/>
                <w:sz w:val="20"/>
                <w:szCs w:val="20"/>
                <w:lang w:eastAsia="ru-RU"/>
              </w:rPr>
              <w:t xml:space="preserve">    15:30</w:t>
            </w:r>
          </w:p>
        </w:tc>
        <w:tc>
          <w:tcPr>
            <w:tcW w:w="2386" w:type="dxa"/>
            <w:vMerge/>
            <w:tcBorders>
              <w:left w:val="single" w:sz="4" w:space="0" w:color="auto"/>
              <w:right w:val="single" w:sz="4" w:space="0" w:color="auto"/>
            </w:tcBorders>
            <w:shd w:val="clear" w:color="auto" w:fill="auto"/>
            <w:vAlign w:val="center"/>
          </w:tcPr>
          <w:p w14:paraId="57AA1BB1"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33F547DE"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63D2DF12"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2BC4A40F"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134CE6DC"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08414876" w14:textId="77777777" w:rsidR="00315D80" w:rsidRPr="00192D49" w:rsidRDefault="00315D80" w:rsidP="00064327">
            <w:pPr>
              <w:keepNext/>
              <w:tabs>
                <w:tab w:val="left" w:pos="2029"/>
              </w:tabs>
              <w:jc w:val="center"/>
              <w:rPr>
                <w:rFonts w:asciiTheme="minorHAnsi" w:hAnsiTheme="minorHAnsi"/>
                <w:sz w:val="20"/>
                <w:szCs w:val="20"/>
              </w:rPr>
            </w:pPr>
          </w:p>
        </w:tc>
      </w:tr>
      <w:tr w:rsidR="00315D80" w:rsidRPr="00192D49" w14:paraId="6EC089E8" w14:textId="77777777" w:rsidTr="00315D80">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5ECE0FFB" w14:textId="77777777" w:rsidR="00315D80" w:rsidRPr="00192D49" w:rsidRDefault="00315D80" w:rsidP="00064327">
            <w:pPr>
              <w:jc w:val="center"/>
              <w:rPr>
                <w:rFonts w:asciiTheme="minorHAnsi" w:eastAsia="Times New Roman" w:hAnsiTheme="minorHAnsi" w:cs="Arial"/>
                <w:sz w:val="20"/>
                <w:szCs w:val="20"/>
                <w:lang w:eastAsia="ru-RU"/>
              </w:rPr>
            </w:pPr>
            <w:r w:rsidRPr="00192D49">
              <w:rPr>
                <w:rFonts w:asciiTheme="minorHAnsi" w:eastAsia="Times New Roman" w:hAnsiTheme="minorHAnsi" w:cs="Arial"/>
                <w:sz w:val="20"/>
                <w:szCs w:val="20"/>
                <w:lang w:eastAsia="ru-RU"/>
              </w:rPr>
              <w:t>16:00</w:t>
            </w:r>
          </w:p>
        </w:tc>
        <w:tc>
          <w:tcPr>
            <w:tcW w:w="2386" w:type="dxa"/>
            <w:vMerge/>
            <w:tcBorders>
              <w:left w:val="single" w:sz="4" w:space="0" w:color="auto"/>
              <w:right w:val="single" w:sz="4" w:space="0" w:color="auto"/>
            </w:tcBorders>
            <w:shd w:val="clear" w:color="auto" w:fill="auto"/>
            <w:vAlign w:val="center"/>
          </w:tcPr>
          <w:p w14:paraId="2248035A"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3FB54E24"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298388A1"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361D6241"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16E45AF0"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right w:val="single" w:sz="4" w:space="0" w:color="auto"/>
            </w:tcBorders>
            <w:shd w:val="clear" w:color="auto" w:fill="auto"/>
            <w:vAlign w:val="center"/>
          </w:tcPr>
          <w:p w14:paraId="5181770A" w14:textId="77777777" w:rsidR="00315D80" w:rsidRPr="00192D49" w:rsidRDefault="00315D80" w:rsidP="00064327">
            <w:pPr>
              <w:keepNext/>
              <w:tabs>
                <w:tab w:val="left" w:pos="2029"/>
              </w:tabs>
              <w:jc w:val="center"/>
              <w:rPr>
                <w:rFonts w:asciiTheme="minorHAnsi" w:hAnsiTheme="minorHAnsi"/>
                <w:sz w:val="20"/>
                <w:szCs w:val="20"/>
              </w:rPr>
            </w:pPr>
          </w:p>
        </w:tc>
      </w:tr>
      <w:tr w:rsidR="00315D80" w:rsidRPr="00192D49" w14:paraId="50A2CA14" w14:textId="77777777" w:rsidTr="00315D80">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6B7769DD" w14:textId="77777777" w:rsidR="00315D80" w:rsidRPr="00192D49" w:rsidRDefault="00315D80" w:rsidP="00064327">
            <w:pPr>
              <w:jc w:val="center"/>
              <w:rPr>
                <w:rFonts w:asciiTheme="minorHAnsi" w:eastAsia="Times New Roman" w:hAnsiTheme="minorHAnsi" w:cs="Arial"/>
                <w:sz w:val="20"/>
                <w:szCs w:val="20"/>
                <w:lang w:eastAsia="ru-RU"/>
              </w:rPr>
            </w:pPr>
            <w:r w:rsidRPr="00192D49">
              <w:rPr>
                <w:rFonts w:asciiTheme="minorHAnsi" w:eastAsia="Times New Roman" w:hAnsiTheme="minorHAnsi" w:cs="Arial"/>
                <w:sz w:val="20"/>
                <w:szCs w:val="20"/>
                <w:lang w:eastAsia="ru-RU"/>
              </w:rPr>
              <w:t>16:30</w:t>
            </w:r>
          </w:p>
        </w:tc>
        <w:tc>
          <w:tcPr>
            <w:tcW w:w="2386" w:type="dxa"/>
            <w:vMerge/>
            <w:tcBorders>
              <w:left w:val="single" w:sz="4" w:space="0" w:color="auto"/>
              <w:bottom w:val="single" w:sz="4" w:space="0" w:color="auto"/>
              <w:right w:val="single" w:sz="4" w:space="0" w:color="auto"/>
            </w:tcBorders>
            <w:shd w:val="clear" w:color="auto" w:fill="auto"/>
            <w:vAlign w:val="center"/>
          </w:tcPr>
          <w:p w14:paraId="5F25225E"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bottom w:val="single" w:sz="4" w:space="0" w:color="auto"/>
              <w:right w:val="single" w:sz="4" w:space="0" w:color="auto"/>
            </w:tcBorders>
            <w:shd w:val="clear" w:color="auto" w:fill="auto"/>
            <w:vAlign w:val="center"/>
          </w:tcPr>
          <w:p w14:paraId="2EA45D52"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bottom w:val="single" w:sz="4" w:space="0" w:color="auto"/>
              <w:right w:val="single" w:sz="4" w:space="0" w:color="auto"/>
            </w:tcBorders>
            <w:shd w:val="clear" w:color="auto" w:fill="auto"/>
            <w:vAlign w:val="center"/>
          </w:tcPr>
          <w:p w14:paraId="729CDF37"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bottom w:val="single" w:sz="4" w:space="0" w:color="auto"/>
              <w:right w:val="single" w:sz="4" w:space="0" w:color="auto"/>
            </w:tcBorders>
            <w:shd w:val="clear" w:color="auto" w:fill="auto"/>
            <w:vAlign w:val="center"/>
          </w:tcPr>
          <w:p w14:paraId="072C2550"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bottom w:val="single" w:sz="4" w:space="0" w:color="auto"/>
              <w:right w:val="single" w:sz="4" w:space="0" w:color="auto"/>
            </w:tcBorders>
            <w:shd w:val="clear" w:color="auto" w:fill="auto"/>
            <w:vAlign w:val="center"/>
          </w:tcPr>
          <w:p w14:paraId="72756E51" w14:textId="77777777" w:rsidR="00315D80" w:rsidRPr="00192D49" w:rsidRDefault="00315D80" w:rsidP="00064327">
            <w:pPr>
              <w:keepNext/>
              <w:tabs>
                <w:tab w:val="left" w:pos="2029"/>
              </w:tabs>
              <w:jc w:val="center"/>
              <w:rPr>
                <w:rFonts w:asciiTheme="minorHAnsi" w:hAnsiTheme="minorHAnsi"/>
                <w:sz w:val="20"/>
                <w:szCs w:val="20"/>
              </w:rPr>
            </w:pPr>
          </w:p>
        </w:tc>
        <w:tc>
          <w:tcPr>
            <w:tcW w:w="2386" w:type="dxa"/>
            <w:vMerge/>
            <w:tcBorders>
              <w:left w:val="single" w:sz="4" w:space="0" w:color="auto"/>
              <w:bottom w:val="single" w:sz="4" w:space="0" w:color="auto"/>
              <w:right w:val="single" w:sz="4" w:space="0" w:color="auto"/>
            </w:tcBorders>
            <w:shd w:val="clear" w:color="auto" w:fill="auto"/>
            <w:vAlign w:val="center"/>
          </w:tcPr>
          <w:p w14:paraId="1E1617FB" w14:textId="77777777" w:rsidR="00315D80" w:rsidRPr="00192D49" w:rsidRDefault="00315D80" w:rsidP="00064327">
            <w:pPr>
              <w:keepNext/>
              <w:tabs>
                <w:tab w:val="left" w:pos="2029"/>
              </w:tabs>
              <w:jc w:val="center"/>
              <w:rPr>
                <w:rFonts w:asciiTheme="minorHAnsi" w:hAnsiTheme="minorHAnsi"/>
                <w:sz w:val="20"/>
                <w:szCs w:val="20"/>
              </w:rPr>
            </w:pPr>
          </w:p>
        </w:tc>
      </w:tr>
      <w:tr w:rsidR="008D40E9" w:rsidRPr="00192D49" w14:paraId="590EA47B" w14:textId="77777777" w:rsidTr="00064327">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102F4F90" w14:textId="0966C483" w:rsidR="008D40E9" w:rsidRPr="00192D49" w:rsidRDefault="008D40E9" w:rsidP="00064327">
            <w:pPr>
              <w:jc w:val="center"/>
              <w:rPr>
                <w:rFonts w:asciiTheme="minorHAnsi" w:eastAsia="Times New Roman" w:hAnsiTheme="minorHAnsi" w:cs="Arial"/>
                <w:sz w:val="20"/>
                <w:szCs w:val="20"/>
                <w:lang w:eastAsia="ru-RU"/>
              </w:rPr>
            </w:pPr>
            <w:r w:rsidRPr="00192D49">
              <w:rPr>
                <w:rFonts w:asciiTheme="minorHAnsi" w:eastAsia="Times New Roman" w:hAnsiTheme="minorHAnsi" w:cs="Arial"/>
                <w:sz w:val="20"/>
                <w:szCs w:val="20"/>
                <w:lang w:eastAsia="ru-RU"/>
              </w:rPr>
              <w:t>17:00</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0C092E" w14:textId="77777777" w:rsidR="008D40E9" w:rsidRPr="00192D49" w:rsidRDefault="008D40E9" w:rsidP="00064327">
            <w:pPr>
              <w:keepNext/>
              <w:tabs>
                <w:tab w:val="left" w:pos="2029"/>
              </w:tabs>
              <w:jc w:val="center"/>
              <w:rPr>
                <w:rFonts w:asciiTheme="minorHAnsi" w:hAnsiTheme="minorHAnsi"/>
                <w:sz w:val="20"/>
                <w:szCs w:val="20"/>
              </w:rPr>
            </w:pPr>
            <w:r w:rsidRPr="00192D49">
              <w:rPr>
                <w:rFonts w:asciiTheme="minorHAnsi" w:eastAsia="Times New Roman" w:hAnsiTheme="minorHAnsi" w:cs="Arial"/>
                <w:i/>
                <w:sz w:val="20"/>
                <w:szCs w:val="20"/>
                <w:lang w:eastAsia="ru-RU"/>
              </w:rPr>
              <w:t>Coffee break</w:t>
            </w:r>
          </w:p>
        </w:tc>
        <w:tc>
          <w:tcPr>
            <w:tcW w:w="47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C8D03A" w14:textId="77777777" w:rsidR="008D40E9" w:rsidRPr="00192D49" w:rsidRDefault="008D40E9" w:rsidP="00064327">
            <w:pPr>
              <w:keepNext/>
              <w:tabs>
                <w:tab w:val="left" w:pos="2029"/>
              </w:tabs>
              <w:jc w:val="center"/>
              <w:rPr>
                <w:rFonts w:asciiTheme="minorHAnsi" w:hAnsiTheme="minorHAnsi"/>
                <w:sz w:val="20"/>
                <w:szCs w:val="20"/>
              </w:rPr>
            </w:pPr>
            <w:r w:rsidRPr="00192D49">
              <w:rPr>
                <w:rFonts w:asciiTheme="minorHAnsi" w:eastAsia="Times New Roman" w:hAnsiTheme="minorHAnsi" w:cs="Arial"/>
                <w:i/>
                <w:sz w:val="20"/>
                <w:szCs w:val="20"/>
                <w:lang w:eastAsia="ru-RU"/>
              </w:rPr>
              <w:t>Coffee break</w:t>
            </w:r>
          </w:p>
        </w:tc>
        <w:tc>
          <w:tcPr>
            <w:tcW w:w="4772" w:type="dxa"/>
            <w:gridSpan w:val="2"/>
            <w:vMerge w:val="restart"/>
            <w:tcBorders>
              <w:top w:val="single" w:sz="4" w:space="0" w:color="auto"/>
              <w:left w:val="single" w:sz="4" w:space="0" w:color="auto"/>
              <w:right w:val="single" w:sz="4" w:space="0" w:color="auto"/>
            </w:tcBorders>
            <w:shd w:val="clear" w:color="auto" w:fill="auto"/>
            <w:vAlign w:val="center"/>
          </w:tcPr>
          <w:p w14:paraId="0CE9027D" w14:textId="307EF69E" w:rsidR="008D40E9" w:rsidRPr="00192D49" w:rsidRDefault="008D40E9" w:rsidP="00064327">
            <w:pPr>
              <w:jc w:val="center"/>
              <w:rPr>
                <w:rFonts w:asciiTheme="minorHAnsi" w:eastAsia="Times New Roman" w:hAnsiTheme="minorHAnsi" w:cs="Arial"/>
                <w:b/>
                <w:sz w:val="20"/>
                <w:szCs w:val="20"/>
                <w:lang w:eastAsia="ru-RU"/>
              </w:rPr>
            </w:pPr>
            <w:r w:rsidRPr="00192D49">
              <w:rPr>
                <w:rFonts w:asciiTheme="minorHAnsi" w:eastAsia="Times New Roman" w:hAnsiTheme="minorHAnsi" w:cs="Arial"/>
                <w:b/>
                <w:sz w:val="20"/>
                <w:szCs w:val="20"/>
                <w:lang w:eastAsia="ru-RU"/>
              </w:rPr>
              <w:t>Key-note lecture 3. Making health cosmopolitical</w:t>
            </w:r>
          </w:p>
          <w:p w14:paraId="485752C1" w14:textId="7F5AD2F7" w:rsidR="008D40E9" w:rsidRPr="00192D49" w:rsidRDefault="008D40E9" w:rsidP="00064327">
            <w:pPr>
              <w:keepNext/>
              <w:tabs>
                <w:tab w:val="left" w:pos="2029"/>
              </w:tabs>
              <w:jc w:val="center"/>
              <w:rPr>
                <w:rFonts w:asciiTheme="minorHAnsi" w:hAnsiTheme="minorHAnsi"/>
                <w:sz w:val="20"/>
                <w:szCs w:val="20"/>
              </w:rPr>
            </w:pPr>
            <w:r w:rsidRPr="00192D49">
              <w:rPr>
                <w:rFonts w:asciiTheme="minorHAnsi" w:eastAsiaTheme="minorEastAsia" w:hAnsiTheme="minorHAnsi" w:cs="Arial"/>
                <w:color w:val="1A1A1A"/>
                <w:sz w:val="20"/>
                <w:szCs w:val="20"/>
              </w:rPr>
              <w:t>Conference hall, Scientific Library</w:t>
            </w:r>
            <w:r w:rsidRPr="00192D49">
              <w:rPr>
                <w:rFonts w:asciiTheme="minorHAnsi" w:hAnsiTheme="minorHAnsi"/>
                <w:sz w:val="20"/>
                <w:szCs w:val="20"/>
              </w:rPr>
              <w:t xml:space="preserve"> TSU </w:t>
            </w:r>
          </w:p>
        </w:tc>
      </w:tr>
      <w:tr w:rsidR="008D40E9" w:rsidRPr="00192D49" w14:paraId="0B555D5B" w14:textId="77777777" w:rsidTr="0066444D">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21C8F1E1" w14:textId="77777777" w:rsidR="008D40E9" w:rsidRPr="00192D49" w:rsidRDefault="008D40E9" w:rsidP="00064327">
            <w:pPr>
              <w:jc w:val="center"/>
              <w:rPr>
                <w:rFonts w:asciiTheme="minorHAnsi" w:eastAsia="Times New Roman" w:hAnsiTheme="minorHAnsi" w:cs="Arial"/>
                <w:sz w:val="20"/>
                <w:szCs w:val="20"/>
                <w:lang w:eastAsia="ru-RU"/>
              </w:rPr>
            </w:pPr>
            <w:r w:rsidRPr="00192D49">
              <w:rPr>
                <w:rFonts w:asciiTheme="minorHAnsi" w:eastAsia="Times New Roman" w:hAnsiTheme="minorHAnsi" w:cs="Arial"/>
                <w:sz w:val="20"/>
                <w:szCs w:val="20"/>
                <w:lang w:eastAsia="ru-RU"/>
              </w:rPr>
              <w:t>17:30</w:t>
            </w:r>
          </w:p>
        </w:tc>
        <w:tc>
          <w:tcPr>
            <w:tcW w:w="4772" w:type="dxa"/>
            <w:gridSpan w:val="2"/>
            <w:vMerge w:val="restart"/>
            <w:tcBorders>
              <w:top w:val="single" w:sz="4" w:space="0" w:color="auto"/>
              <w:left w:val="single" w:sz="4" w:space="0" w:color="auto"/>
              <w:right w:val="single" w:sz="4" w:space="0" w:color="auto"/>
            </w:tcBorders>
            <w:shd w:val="clear" w:color="auto" w:fill="auto"/>
            <w:vAlign w:val="center"/>
          </w:tcPr>
          <w:p w14:paraId="34F40D7F" w14:textId="77777777" w:rsidR="008D40E9" w:rsidRPr="00192D49" w:rsidRDefault="008D40E9" w:rsidP="00064327">
            <w:pPr>
              <w:jc w:val="center"/>
              <w:rPr>
                <w:rFonts w:asciiTheme="minorHAnsi" w:eastAsia="Times New Roman" w:hAnsiTheme="minorHAnsi" w:cs="Arial"/>
                <w:b/>
                <w:sz w:val="20"/>
                <w:szCs w:val="20"/>
                <w:lang w:eastAsia="ru-RU"/>
              </w:rPr>
            </w:pPr>
            <w:r w:rsidRPr="00192D49">
              <w:rPr>
                <w:rFonts w:asciiTheme="minorHAnsi" w:eastAsia="Times New Roman" w:hAnsiTheme="minorHAnsi" w:cs="Arial"/>
                <w:b/>
                <w:sz w:val="20"/>
                <w:szCs w:val="20"/>
                <w:lang w:eastAsia="ru-RU"/>
              </w:rPr>
              <w:t>Round table 1 ‘Transforming education: training now health professionals of the future’</w:t>
            </w:r>
          </w:p>
          <w:p w14:paraId="11B682ED" w14:textId="754BA4E5" w:rsidR="008D40E9" w:rsidRPr="00192D49" w:rsidRDefault="008D40E9" w:rsidP="00064327">
            <w:pPr>
              <w:keepNext/>
              <w:tabs>
                <w:tab w:val="left" w:pos="2029"/>
              </w:tabs>
              <w:jc w:val="center"/>
              <w:rPr>
                <w:rFonts w:asciiTheme="minorHAnsi" w:hAnsiTheme="minorHAnsi"/>
                <w:sz w:val="20"/>
                <w:szCs w:val="20"/>
              </w:rPr>
            </w:pPr>
            <w:r w:rsidRPr="00192D49">
              <w:rPr>
                <w:rFonts w:asciiTheme="minorHAnsi" w:eastAsiaTheme="minorEastAsia" w:hAnsiTheme="minorHAnsi" w:cs="Arial"/>
                <w:color w:val="1A1A1A"/>
                <w:sz w:val="20"/>
                <w:szCs w:val="20"/>
              </w:rPr>
              <w:t>Small hall, Scientific Library TSU</w:t>
            </w:r>
          </w:p>
        </w:tc>
        <w:tc>
          <w:tcPr>
            <w:tcW w:w="4772" w:type="dxa"/>
            <w:gridSpan w:val="2"/>
            <w:vMerge w:val="restart"/>
            <w:tcBorders>
              <w:top w:val="single" w:sz="4" w:space="0" w:color="auto"/>
              <w:left w:val="single" w:sz="4" w:space="0" w:color="auto"/>
              <w:right w:val="single" w:sz="4" w:space="0" w:color="auto"/>
            </w:tcBorders>
            <w:shd w:val="clear" w:color="auto" w:fill="auto"/>
            <w:vAlign w:val="center"/>
          </w:tcPr>
          <w:p w14:paraId="21C98402" w14:textId="3058F628" w:rsidR="008D40E9" w:rsidRPr="00192D49" w:rsidRDefault="008D40E9" w:rsidP="00064327">
            <w:pPr>
              <w:keepNext/>
              <w:tabs>
                <w:tab w:val="left" w:pos="2029"/>
              </w:tabs>
              <w:jc w:val="center"/>
              <w:rPr>
                <w:rFonts w:asciiTheme="minorHAnsi" w:hAnsiTheme="minorHAnsi"/>
                <w:b/>
                <w:sz w:val="20"/>
                <w:szCs w:val="20"/>
              </w:rPr>
            </w:pPr>
            <w:r w:rsidRPr="00192D49">
              <w:rPr>
                <w:rFonts w:asciiTheme="minorHAnsi" w:hAnsiTheme="minorHAnsi"/>
                <w:b/>
                <w:sz w:val="20"/>
                <w:szCs w:val="20"/>
              </w:rPr>
              <w:t>Round table 2: Innovative development of the Russian medical industry: taking stock</w:t>
            </w:r>
          </w:p>
          <w:p w14:paraId="4ADA0642" w14:textId="6CDD2CC0" w:rsidR="008D40E9" w:rsidRPr="00192D49" w:rsidRDefault="008D40E9" w:rsidP="00064327">
            <w:pPr>
              <w:keepNext/>
              <w:tabs>
                <w:tab w:val="left" w:pos="2029"/>
              </w:tabs>
              <w:jc w:val="center"/>
              <w:rPr>
                <w:rFonts w:asciiTheme="minorHAnsi" w:hAnsiTheme="minorHAnsi"/>
                <w:b/>
                <w:sz w:val="20"/>
                <w:szCs w:val="20"/>
              </w:rPr>
            </w:pPr>
            <w:r w:rsidRPr="00192D49">
              <w:rPr>
                <w:rFonts w:asciiTheme="minorHAnsi" w:eastAsiaTheme="minorEastAsia" w:hAnsiTheme="minorHAnsi" w:cs="Arial"/>
                <w:color w:val="1A1A1A"/>
                <w:sz w:val="20"/>
                <w:szCs w:val="20"/>
              </w:rPr>
              <w:t>Small hall, Scientific Library TSU</w:t>
            </w:r>
          </w:p>
        </w:tc>
        <w:tc>
          <w:tcPr>
            <w:tcW w:w="4772" w:type="dxa"/>
            <w:gridSpan w:val="2"/>
            <w:vMerge/>
            <w:tcBorders>
              <w:left w:val="single" w:sz="4" w:space="0" w:color="auto"/>
              <w:right w:val="single" w:sz="4" w:space="0" w:color="auto"/>
            </w:tcBorders>
            <w:shd w:val="clear" w:color="auto" w:fill="auto"/>
            <w:vAlign w:val="center"/>
          </w:tcPr>
          <w:p w14:paraId="292F0166" w14:textId="77777777" w:rsidR="008D40E9" w:rsidRPr="00192D49" w:rsidRDefault="008D40E9" w:rsidP="00064327">
            <w:pPr>
              <w:keepNext/>
              <w:tabs>
                <w:tab w:val="left" w:pos="2029"/>
              </w:tabs>
              <w:jc w:val="center"/>
              <w:rPr>
                <w:rFonts w:asciiTheme="minorHAnsi" w:hAnsiTheme="minorHAnsi"/>
                <w:sz w:val="20"/>
                <w:szCs w:val="20"/>
              </w:rPr>
            </w:pPr>
          </w:p>
        </w:tc>
      </w:tr>
      <w:tr w:rsidR="008D40E9" w:rsidRPr="00192D49" w14:paraId="57EF0C23" w14:textId="77777777" w:rsidTr="0066444D">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64EB217B" w14:textId="77777777" w:rsidR="008D40E9" w:rsidRPr="00192D49" w:rsidRDefault="008D40E9" w:rsidP="00064327">
            <w:pPr>
              <w:jc w:val="center"/>
              <w:rPr>
                <w:rFonts w:asciiTheme="minorHAnsi" w:eastAsia="Times New Roman" w:hAnsiTheme="minorHAnsi" w:cs="Arial"/>
                <w:sz w:val="20"/>
                <w:szCs w:val="20"/>
                <w:lang w:eastAsia="ru-RU"/>
              </w:rPr>
            </w:pPr>
            <w:r w:rsidRPr="00192D49">
              <w:rPr>
                <w:rFonts w:asciiTheme="minorHAnsi" w:eastAsia="Times New Roman" w:hAnsiTheme="minorHAnsi" w:cs="Arial"/>
                <w:sz w:val="20"/>
                <w:szCs w:val="20"/>
                <w:lang w:eastAsia="ru-RU"/>
              </w:rPr>
              <w:t>18:00</w:t>
            </w:r>
          </w:p>
        </w:tc>
        <w:tc>
          <w:tcPr>
            <w:tcW w:w="4772" w:type="dxa"/>
            <w:gridSpan w:val="2"/>
            <w:vMerge/>
            <w:tcBorders>
              <w:left w:val="single" w:sz="4" w:space="0" w:color="auto"/>
              <w:right w:val="single" w:sz="4" w:space="0" w:color="auto"/>
            </w:tcBorders>
            <w:shd w:val="clear" w:color="auto" w:fill="auto"/>
            <w:vAlign w:val="center"/>
          </w:tcPr>
          <w:p w14:paraId="2B705915" w14:textId="77777777" w:rsidR="008D40E9" w:rsidRPr="00192D49" w:rsidRDefault="008D40E9" w:rsidP="00064327">
            <w:pPr>
              <w:keepNext/>
              <w:tabs>
                <w:tab w:val="left" w:pos="2029"/>
              </w:tabs>
              <w:jc w:val="center"/>
              <w:rPr>
                <w:rFonts w:asciiTheme="minorHAnsi" w:hAnsiTheme="minorHAnsi"/>
                <w:sz w:val="20"/>
                <w:szCs w:val="20"/>
              </w:rPr>
            </w:pPr>
          </w:p>
        </w:tc>
        <w:tc>
          <w:tcPr>
            <w:tcW w:w="4772" w:type="dxa"/>
            <w:gridSpan w:val="2"/>
            <w:vMerge/>
            <w:tcBorders>
              <w:left w:val="single" w:sz="4" w:space="0" w:color="auto"/>
              <w:right w:val="single" w:sz="4" w:space="0" w:color="auto"/>
            </w:tcBorders>
            <w:shd w:val="clear" w:color="auto" w:fill="auto"/>
            <w:vAlign w:val="center"/>
          </w:tcPr>
          <w:p w14:paraId="1016359A" w14:textId="77777777" w:rsidR="008D40E9" w:rsidRPr="00192D49" w:rsidRDefault="008D40E9" w:rsidP="00064327">
            <w:pPr>
              <w:keepNext/>
              <w:tabs>
                <w:tab w:val="left" w:pos="2029"/>
              </w:tabs>
              <w:jc w:val="center"/>
              <w:rPr>
                <w:rFonts w:asciiTheme="minorHAnsi" w:hAnsiTheme="minorHAnsi"/>
                <w:sz w:val="20"/>
                <w:szCs w:val="20"/>
              </w:rPr>
            </w:pPr>
          </w:p>
        </w:tc>
        <w:tc>
          <w:tcPr>
            <w:tcW w:w="4772" w:type="dxa"/>
            <w:gridSpan w:val="2"/>
            <w:vMerge/>
            <w:tcBorders>
              <w:left w:val="single" w:sz="4" w:space="0" w:color="auto"/>
              <w:bottom w:val="single" w:sz="4" w:space="0" w:color="auto"/>
              <w:right w:val="single" w:sz="4" w:space="0" w:color="auto"/>
            </w:tcBorders>
            <w:shd w:val="clear" w:color="auto" w:fill="auto"/>
            <w:vAlign w:val="center"/>
          </w:tcPr>
          <w:p w14:paraId="3F13068C" w14:textId="77777777" w:rsidR="008D40E9" w:rsidRPr="00192D49" w:rsidRDefault="008D40E9" w:rsidP="00064327">
            <w:pPr>
              <w:keepNext/>
              <w:tabs>
                <w:tab w:val="left" w:pos="2029"/>
              </w:tabs>
              <w:jc w:val="center"/>
              <w:rPr>
                <w:rFonts w:asciiTheme="minorHAnsi" w:hAnsiTheme="minorHAnsi"/>
                <w:sz w:val="20"/>
                <w:szCs w:val="20"/>
              </w:rPr>
            </w:pPr>
          </w:p>
        </w:tc>
      </w:tr>
      <w:tr w:rsidR="00585CA6" w:rsidRPr="00192D49" w14:paraId="369BD6EF" w14:textId="77777777" w:rsidTr="00064327">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08B18E68" w14:textId="77777777" w:rsidR="00585CA6" w:rsidRPr="00192D49" w:rsidRDefault="00585CA6" w:rsidP="00064327">
            <w:pPr>
              <w:jc w:val="center"/>
              <w:rPr>
                <w:rFonts w:asciiTheme="minorHAnsi" w:eastAsia="Times New Roman" w:hAnsiTheme="minorHAnsi" w:cs="Arial"/>
                <w:sz w:val="20"/>
                <w:szCs w:val="20"/>
                <w:lang w:eastAsia="ru-RU"/>
              </w:rPr>
            </w:pPr>
            <w:r w:rsidRPr="00192D49">
              <w:rPr>
                <w:rFonts w:asciiTheme="minorHAnsi" w:eastAsia="Times New Roman" w:hAnsiTheme="minorHAnsi" w:cs="Arial"/>
                <w:sz w:val="20"/>
                <w:szCs w:val="20"/>
                <w:lang w:eastAsia="ru-RU"/>
              </w:rPr>
              <w:t>18:30</w:t>
            </w:r>
          </w:p>
        </w:tc>
        <w:tc>
          <w:tcPr>
            <w:tcW w:w="4772" w:type="dxa"/>
            <w:gridSpan w:val="2"/>
            <w:vMerge/>
            <w:tcBorders>
              <w:left w:val="single" w:sz="4" w:space="0" w:color="auto"/>
              <w:bottom w:val="single" w:sz="4" w:space="0" w:color="auto"/>
              <w:right w:val="single" w:sz="4" w:space="0" w:color="auto"/>
            </w:tcBorders>
            <w:shd w:val="clear" w:color="auto" w:fill="auto"/>
            <w:vAlign w:val="center"/>
          </w:tcPr>
          <w:p w14:paraId="1EB0F0A5" w14:textId="77777777" w:rsidR="00585CA6" w:rsidRPr="00192D49" w:rsidRDefault="00585CA6" w:rsidP="00064327">
            <w:pPr>
              <w:keepNext/>
              <w:tabs>
                <w:tab w:val="left" w:pos="2029"/>
              </w:tabs>
              <w:jc w:val="center"/>
              <w:rPr>
                <w:rFonts w:asciiTheme="minorHAnsi" w:hAnsiTheme="minorHAnsi"/>
                <w:sz w:val="20"/>
                <w:szCs w:val="20"/>
              </w:rPr>
            </w:pPr>
          </w:p>
        </w:tc>
        <w:tc>
          <w:tcPr>
            <w:tcW w:w="4772" w:type="dxa"/>
            <w:gridSpan w:val="2"/>
            <w:vMerge/>
            <w:tcBorders>
              <w:left w:val="single" w:sz="4" w:space="0" w:color="auto"/>
              <w:bottom w:val="single" w:sz="4" w:space="0" w:color="auto"/>
              <w:right w:val="single" w:sz="4" w:space="0" w:color="auto"/>
            </w:tcBorders>
            <w:shd w:val="clear" w:color="auto" w:fill="auto"/>
            <w:vAlign w:val="center"/>
          </w:tcPr>
          <w:p w14:paraId="050C9AA6" w14:textId="77777777" w:rsidR="00585CA6" w:rsidRPr="00192D49" w:rsidRDefault="00585CA6" w:rsidP="00064327">
            <w:pPr>
              <w:keepNext/>
              <w:tabs>
                <w:tab w:val="left" w:pos="2029"/>
              </w:tabs>
              <w:jc w:val="center"/>
              <w:rPr>
                <w:rFonts w:asciiTheme="minorHAnsi" w:hAnsiTheme="minorHAnsi"/>
                <w:sz w:val="20"/>
                <w:szCs w:val="20"/>
              </w:rPr>
            </w:pPr>
          </w:p>
        </w:tc>
        <w:tc>
          <w:tcPr>
            <w:tcW w:w="4772" w:type="dxa"/>
            <w:gridSpan w:val="2"/>
            <w:vMerge w:val="restart"/>
            <w:tcBorders>
              <w:top w:val="single" w:sz="4" w:space="0" w:color="auto"/>
              <w:left w:val="single" w:sz="4" w:space="0" w:color="auto"/>
              <w:right w:val="single" w:sz="4" w:space="0" w:color="auto"/>
            </w:tcBorders>
            <w:shd w:val="clear" w:color="auto" w:fill="auto"/>
            <w:vAlign w:val="center"/>
          </w:tcPr>
          <w:p w14:paraId="78024E44" w14:textId="77777777" w:rsidR="00585CA6" w:rsidRPr="00192D49" w:rsidRDefault="00585CA6" w:rsidP="00064327">
            <w:pPr>
              <w:keepNext/>
              <w:tabs>
                <w:tab w:val="left" w:pos="2029"/>
              </w:tabs>
              <w:jc w:val="center"/>
              <w:rPr>
                <w:rFonts w:asciiTheme="minorHAnsi" w:hAnsiTheme="minorHAnsi"/>
                <w:b/>
                <w:sz w:val="20"/>
                <w:szCs w:val="20"/>
              </w:rPr>
            </w:pPr>
            <w:r w:rsidRPr="00192D49">
              <w:rPr>
                <w:rFonts w:asciiTheme="minorHAnsi" w:hAnsiTheme="minorHAnsi"/>
                <w:b/>
                <w:sz w:val="20"/>
                <w:szCs w:val="20"/>
              </w:rPr>
              <w:t>Banquet</w:t>
            </w:r>
          </w:p>
          <w:p w14:paraId="4F958854" w14:textId="036B1EA5" w:rsidR="008D40E9" w:rsidRPr="00192D49" w:rsidRDefault="008D40E9" w:rsidP="00064327">
            <w:pPr>
              <w:keepNext/>
              <w:tabs>
                <w:tab w:val="left" w:pos="2029"/>
              </w:tabs>
              <w:jc w:val="center"/>
              <w:rPr>
                <w:rFonts w:asciiTheme="minorHAnsi" w:hAnsiTheme="minorHAnsi"/>
                <w:b/>
                <w:sz w:val="20"/>
                <w:szCs w:val="20"/>
              </w:rPr>
            </w:pPr>
            <w:r w:rsidRPr="00192D49">
              <w:rPr>
                <w:rFonts w:asciiTheme="minorHAnsi" w:eastAsiaTheme="minorEastAsia" w:hAnsiTheme="minorHAnsi" w:cs="Arial"/>
                <w:color w:val="1A1A1A"/>
                <w:sz w:val="20"/>
                <w:szCs w:val="20"/>
              </w:rPr>
              <w:t>Scientific Library</w:t>
            </w:r>
            <w:r w:rsidRPr="00192D49">
              <w:rPr>
                <w:rFonts w:asciiTheme="minorHAnsi" w:hAnsiTheme="minorHAnsi"/>
                <w:sz w:val="20"/>
                <w:szCs w:val="20"/>
              </w:rPr>
              <w:t xml:space="preserve"> TSU</w:t>
            </w:r>
          </w:p>
        </w:tc>
      </w:tr>
      <w:tr w:rsidR="008D40E9" w:rsidRPr="00192D49" w14:paraId="6991E1B2" w14:textId="77777777" w:rsidTr="0066444D">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13914F31" w14:textId="77777777" w:rsidR="008D40E9" w:rsidRPr="00192D49" w:rsidRDefault="008D40E9" w:rsidP="00064327">
            <w:pPr>
              <w:jc w:val="center"/>
              <w:rPr>
                <w:rFonts w:asciiTheme="minorHAnsi" w:eastAsia="Times New Roman" w:hAnsiTheme="minorHAnsi" w:cs="Arial"/>
                <w:sz w:val="20"/>
                <w:szCs w:val="20"/>
                <w:lang w:eastAsia="ru-RU"/>
              </w:rPr>
            </w:pPr>
            <w:r w:rsidRPr="00192D49">
              <w:rPr>
                <w:rFonts w:asciiTheme="minorHAnsi" w:eastAsia="Times New Roman" w:hAnsiTheme="minorHAnsi" w:cs="Arial"/>
                <w:sz w:val="20"/>
                <w:szCs w:val="20"/>
                <w:lang w:eastAsia="ru-RU"/>
              </w:rPr>
              <w:t>19:00</w:t>
            </w:r>
          </w:p>
        </w:tc>
        <w:tc>
          <w:tcPr>
            <w:tcW w:w="4772" w:type="dxa"/>
            <w:gridSpan w:val="2"/>
            <w:vMerge w:val="restart"/>
            <w:tcBorders>
              <w:top w:val="single" w:sz="4" w:space="0" w:color="auto"/>
              <w:left w:val="single" w:sz="4" w:space="0" w:color="auto"/>
              <w:right w:val="single" w:sz="4" w:space="0" w:color="auto"/>
            </w:tcBorders>
            <w:shd w:val="clear" w:color="auto" w:fill="auto"/>
            <w:vAlign w:val="center"/>
          </w:tcPr>
          <w:p w14:paraId="4897BF66" w14:textId="77777777" w:rsidR="008D40E9" w:rsidRPr="00192D49" w:rsidRDefault="008D40E9" w:rsidP="00064327">
            <w:pPr>
              <w:keepNext/>
              <w:tabs>
                <w:tab w:val="left" w:pos="2029"/>
              </w:tabs>
              <w:jc w:val="center"/>
              <w:rPr>
                <w:rFonts w:asciiTheme="minorHAnsi" w:hAnsiTheme="minorHAnsi"/>
                <w:sz w:val="20"/>
                <w:szCs w:val="20"/>
              </w:rPr>
            </w:pPr>
          </w:p>
        </w:tc>
        <w:tc>
          <w:tcPr>
            <w:tcW w:w="4772" w:type="dxa"/>
            <w:gridSpan w:val="2"/>
            <w:vMerge w:val="restart"/>
            <w:tcBorders>
              <w:top w:val="single" w:sz="4" w:space="0" w:color="auto"/>
              <w:left w:val="single" w:sz="4" w:space="0" w:color="auto"/>
              <w:right w:val="single" w:sz="4" w:space="0" w:color="auto"/>
            </w:tcBorders>
            <w:shd w:val="clear" w:color="auto" w:fill="auto"/>
            <w:vAlign w:val="center"/>
          </w:tcPr>
          <w:p w14:paraId="2C8C91FB" w14:textId="77777777" w:rsidR="008D40E9" w:rsidRPr="00192D49" w:rsidRDefault="008D40E9" w:rsidP="00064327">
            <w:pPr>
              <w:keepNext/>
              <w:tabs>
                <w:tab w:val="left" w:pos="2029"/>
              </w:tabs>
              <w:jc w:val="center"/>
              <w:rPr>
                <w:rFonts w:asciiTheme="minorHAnsi" w:hAnsiTheme="minorHAnsi"/>
                <w:sz w:val="20"/>
                <w:szCs w:val="20"/>
              </w:rPr>
            </w:pPr>
          </w:p>
        </w:tc>
        <w:tc>
          <w:tcPr>
            <w:tcW w:w="4772" w:type="dxa"/>
            <w:gridSpan w:val="2"/>
            <w:vMerge/>
            <w:tcBorders>
              <w:left w:val="single" w:sz="4" w:space="0" w:color="auto"/>
              <w:right w:val="single" w:sz="4" w:space="0" w:color="auto"/>
            </w:tcBorders>
            <w:shd w:val="clear" w:color="auto" w:fill="auto"/>
            <w:vAlign w:val="center"/>
          </w:tcPr>
          <w:p w14:paraId="27C91E08" w14:textId="77777777" w:rsidR="008D40E9" w:rsidRPr="00192D49" w:rsidRDefault="008D40E9" w:rsidP="00064327">
            <w:pPr>
              <w:keepNext/>
              <w:tabs>
                <w:tab w:val="left" w:pos="2029"/>
              </w:tabs>
              <w:jc w:val="center"/>
              <w:rPr>
                <w:rFonts w:asciiTheme="minorHAnsi" w:hAnsiTheme="minorHAnsi"/>
                <w:sz w:val="20"/>
                <w:szCs w:val="20"/>
              </w:rPr>
            </w:pPr>
          </w:p>
        </w:tc>
      </w:tr>
      <w:tr w:rsidR="008D40E9" w:rsidRPr="00192D49" w14:paraId="03E99586" w14:textId="77777777" w:rsidTr="0066444D">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1C8C687C" w14:textId="77777777" w:rsidR="008D40E9" w:rsidRPr="00192D49" w:rsidRDefault="008D40E9" w:rsidP="00064327">
            <w:pPr>
              <w:jc w:val="center"/>
              <w:rPr>
                <w:rFonts w:asciiTheme="minorHAnsi" w:eastAsia="Times New Roman" w:hAnsiTheme="minorHAnsi" w:cs="Arial"/>
                <w:sz w:val="20"/>
                <w:szCs w:val="20"/>
                <w:lang w:eastAsia="ru-RU"/>
              </w:rPr>
            </w:pPr>
            <w:r w:rsidRPr="00192D49">
              <w:rPr>
                <w:rFonts w:asciiTheme="minorHAnsi" w:eastAsia="Times New Roman" w:hAnsiTheme="minorHAnsi" w:cs="Arial"/>
                <w:sz w:val="20"/>
                <w:szCs w:val="20"/>
                <w:lang w:eastAsia="ru-RU"/>
              </w:rPr>
              <w:t>19:30</w:t>
            </w:r>
          </w:p>
        </w:tc>
        <w:tc>
          <w:tcPr>
            <w:tcW w:w="4772" w:type="dxa"/>
            <w:gridSpan w:val="2"/>
            <w:vMerge/>
            <w:tcBorders>
              <w:left w:val="single" w:sz="4" w:space="0" w:color="auto"/>
              <w:right w:val="single" w:sz="4" w:space="0" w:color="auto"/>
            </w:tcBorders>
            <w:shd w:val="clear" w:color="auto" w:fill="auto"/>
            <w:vAlign w:val="center"/>
          </w:tcPr>
          <w:p w14:paraId="51910DC0" w14:textId="77777777" w:rsidR="008D40E9" w:rsidRPr="00192D49" w:rsidRDefault="008D40E9" w:rsidP="00064327">
            <w:pPr>
              <w:keepNext/>
              <w:tabs>
                <w:tab w:val="left" w:pos="2029"/>
              </w:tabs>
              <w:jc w:val="center"/>
              <w:rPr>
                <w:rFonts w:asciiTheme="minorHAnsi" w:hAnsiTheme="minorHAnsi"/>
                <w:sz w:val="20"/>
                <w:szCs w:val="20"/>
              </w:rPr>
            </w:pPr>
          </w:p>
        </w:tc>
        <w:tc>
          <w:tcPr>
            <w:tcW w:w="4772" w:type="dxa"/>
            <w:gridSpan w:val="2"/>
            <w:vMerge/>
            <w:tcBorders>
              <w:left w:val="single" w:sz="4" w:space="0" w:color="auto"/>
              <w:right w:val="single" w:sz="4" w:space="0" w:color="auto"/>
            </w:tcBorders>
            <w:shd w:val="clear" w:color="auto" w:fill="auto"/>
            <w:vAlign w:val="center"/>
          </w:tcPr>
          <w:p w14:paraId="7BBA2620" w14:textId="77777777" w:rsidR="008D40E9" w:rsidRPr="00192D49" w:rsidRDefault="008D40E9" w:rsidP="00064327">
            <w:pPr>
              <w:keepNext/>
              <w:tabs>
                <w:tab w:val="left" w:pos="2029"/>
              </w:tabs>
              <w:jc w:val="center"/>
              <w:rPr>
                <w:rFonts w:asciiTheme="minorHAnsi" w:hAnsiTheme="minorHAnsi"/>
                <w:sz w:val="20"/>
                <w:szCs w:val="20"/>
              </w:rPr>
            </w:pPr>
          </w:p>
        </w:tc>
        <w:tc>
          <w:tcPr>
            <w:tcW w:w="4772" w:type="dxa"/>
            <w:gridSpan w:val="2"/>
            <w:vMerge/>
            <w:tcBorders>
              <w:left w:val="single" w:sz="4" w:space="0" w:color="auto"/>
              <w:right w:val="single" w:sz="4" w:space="0" w:color="auto"/>
            </w:tcBorders>
            <w:shd w:val="clear" w:color="auto" w:fill="auto"/>
            <w:vAlign w:val="center"/>
          </w:tcPr>
          <w:p w14:paraId="2F55A6B7" w14:textId="77777777" w:rsidR="008D40E9" w:rsidRPr="00192D49" w:rsidRDefault="008D40E9" w:rsidP="00064327">
            <w:pPr>
              <w:keepNext/>
              <w:tabs>
                <w:tab w:val="left" w:pos="2029"/>
              </w:tabs>
              <w:jc w:val="center"/>
              <w:rPr>
                <w:rFonts w:asciiTheme="minorHAnsi" w:hAnsiTheme="minorHAnsi"/>
                <w:sz w:val="20"/>
                <w:szCs w:val="20"/>
              </w:rPr>
            </w:pPr>
          </w:p>
        </w:tc>
      </w:tr>
      <w:tr w:rsidR="008D40E9" w:rsidRPr="00192D49" w14:paraId="717D9F05" w14:textId="77777777" w:rsidTr="0066444D">
        <w:trPr>
          <w:trHeight w:val="266"/>
        </w:trPr>
        <w:tc>
          <w:tcPr>
            <w:tcW w:w="1042" w:type="dxa"/>
            <w:tcBorders>
              <w:top w:val="single" w:sz="4" w:space="0" w:color="auto"/>
              <w:left w:val="single" w:sz="4" w:space="0" w:color="auto"/>
              <w:bottom w:val="single" w:sz="4" w:space="0" w:color="auto"/>
              <w:right w:val="single" w:sz="4" w:space="0" w:color="auto"/>
            </w:tcBorders>
            <w:vAlign w:val="center"/>
          </w:tcPr>
          <w:p w14:paraId="3319DD65" w14:textId="77777777" w:rsidR="008D40E9" w:rsidRPr="00192D49" w:rsidRDefault="008D40E9" w:rsidP="00064327">
            <w:pPr>
              <w:jc w:val="center"/>
              <w:rPr>
                <w:rFonts w:asciiTheme="minorHAnsi" w:eastAsia="Times New Roman" w:hAnsiTheme="minorHAnsi" w:cs="Arial"/>
                <w:sz w:val="20"/>
                <w:szCs w:val="20"/>
                <w:lang w:eastAsia="ru-RU"/>
              </w:rPr>
            </w:pPr>
            <w:r w:rsidRPr="00192D49">
              <w:rPr>
                <w:rFonts w:asciiTheme="minorHAnsi" w:eastAsia="Times New Roman" w:hAnsiTheme="minorHAnsi" w:cs="Arial"/>
                <w:sz w:val="20"/>
                <w:szCs w:val="20"/>
                <w:lang w:eastAsia="ru-RU"/>
              </w:rPr>
              <w:t>20:00</w:t>
            </w:r>
          </w:p>
        </w:tc>
        <w:tc>
          <w:tcPr>
            <w:tcW w:w="4772" w:type="dxa"/>
            <w:gridSpan w:val="2"/>
            <w:vMerge/>
            <w:tcBorders>
              <w:left w:val="single" w:sz="4" w:space="0" w:color="auto"/>
              <w:bottom w:val="single" w:sz="4" w:space="0" w:color="auto"/>
              <w:right w:val="single" w:sz="4" w:space="0" w:color="auto"/>
            </w:tcBorders>
            <w:shd w:val="clear" w:color="auto" w:fill="auto"/>
            <w:vAlign w:val="center"/>
          </w:tcPr>
          <w:p w14:paraId="024F2983" w14:textId="77777777" w:rsidR="008D40E9" w:rsidRPr="00192D49" w:rsidRDefault="008D40E9" w:rsidP="00064327">
            <w:pPr>
              <w:keepNext/>
              <w:tabs>
                <w:tab w:val="left" w:pos="2029"/>
              </w:tabs>
              <w:jc w:val="center"/>
              <w:rPr>
                <w:rFonts w:asciiTheme="minorHAnsi" w:hAnsiTheme="minorHAnsi"/>
                <w:sz w:val="20"/>
                <w:szCs w:val="20"/>
              </w:rPr>
            </w:pPr>
          </w:p>
        </w:tc>
        <w:tc>
          <w:tcPr>
            <w:tcW w:w="4772" w:type="dxa"/>
            <w:gridSpan w:val="2"/>
            <w:vMerge/>
            <w:tcBorders>
              <w:left w:val="single" w:sz="4" w:space="0" w:color="auto"/>
              <w:bottom w:val="single" w:sz="4" w:space="0" w:color="auto"/>
              <w:right w:val="single" w:sz="4" w:space="0" w:color="auto"/>
            </w:tcBorders>
            <w:shd w:val="clear" w:color="auto" w:fill="auto"/>
            <w:vAlign w:val="center"/>
          </w:tcPr>
          <w:p w14:paraId="1A00D98D" w14:textId="77777777" w:rsidR="008D40E9" w:rsidRPr="00192D49" w:rsidRDefault="008D40E9" w:rsidP="00064327">
            <w:pPr>
              <w:keepNext/>
              <w:tabs>
                <w:tab w:val="left" w:pos="2029"/>
              </w:tabs>
              <w:jc w:val="center"/>
              <w:rPr>
                <w:rFonts w:asciiTheme="minorHAnsi" w:hAnsiTheme="minorHAnsi"/>
                <w:sz w:val="20"/>
                <w:szCs w:val="20"/>
              </w:rPr>
            </w:pPr>
          </w:p>
        </w:tc>
        <w:tc>
          <w:tcPr>
            <w:tcW w:w="4772" w:type="dxa"/>
            <w:gridSpan w:val="2"/>
            <w:vMerge/>
            <w:tcBorders>
              <w:left w:val="single" w:sz="4" w:space="0" w:color="auto"/>
              <w:bottom w:val="single" w:sz="4" w:space="0" w:color="auto"/>
              <w:right w:val="single" w:sz="4" w:space="0" w:color="auto"/>
            </w:tcBorders>
            <w:shd w:val="clear" w:color="auto" w:fill="auto"/>
            <w:vAlign w:val="center"/>
          </w:tcPr>
          <w:p w14:paraId="2DA6C26D" w14:textId="77777777" w:rsidR="008D40E9" w:rsidRPr="00192D49" w:rsidRDefault="008D40E9" w:rsidP="00064327">
            <w:pPr>
              <w:keepNext/>
              <w:tabs>
                <w:tab w:val="left" w:pos="2029"/>
              </w:tabs>
              <w:jc w:val="center"/>
              <w:rPr>
                <w:rFonts w:asciiTheme="minorHAnsi" w:hAnsiTheme="minorHAnsi"/>
                <w:sz w:val="20"/>
                <w:szCs w:val="20"/>
              </w:rPr>
            </w:pPr>
          </w:p>
        </w:tc>
      </w:tr>
    </w:tbl>
    <w:p w14:paraId="57D32975" w14:textId="77777777" w:rsidR="00585CA6" w:rsidRPr="00192D49" w:rsidRDefault="00585CA6" w:rsidP="00064327">
      <w:pPr>
        <w:rPr>
          <w:rFonts w:asciiTheme="minorHAnsi" w:hAnsiTheme="minorHAnsi"/>
        </w:rPr>
      </w:pPr>
    </w:p>
    <w:p w14:paraId="746F68FF" w14:textId="77777777" w:rsidR="00585CA6" w:rsidRPr="00192D49" w:rsidRDefault="00585CA6">
      <w:pPr>
        <w:rPr>
          <w:rFonts w:asciiTheme="minorHAnsi" w:hAnsiTheme="minorHAnsi"/>
          <w:b/>
          <w:sz w:val="28"/>
          <w:szCs w:val="28"/>
        </w:rPr>
        <w:sectPr w:rsidR="00585CA6" w:rsidRPr="00192D49" w:rsidSect="00585CA6">
          <w:pgSz w:w="16840" w:h="11900" w:orient="landscape"/>
          <w:pgMar w:top="1560" w:right="1440" w:bottom="1800" w:left="1440" w:header="708" w:footer="708" w:gutter="0"/>
          <w:cols w:space="708"/>
          <w:docGrid w:linePitch="360"/>
        </w:sectPr>
      </w:pPr>
    </w:p>
    <w:p w14:paraId="663F405B" w14:textId="1F8FFBB4" w:rsidR="00064327" w:rsidRPr="00192D49" w:rsidRDefault="00064327">
      <w:pPr>
        <w:rPr>
          <w:rFonts w:asciiTheme="minorHAnsi" w:hAnsiTheme="minorHAnsi"/>
          <w:b/>
          <w:sz w:val="28"/>
          <w:szCs w:val="28"/>
        </w:rPr>
      </w:pPr>
    </w:p>
    <w:p w14:paraId="064B12AF" w14:textId="09293015" w:rsidR="0066444D" w:rsidRPr="00192D49" w:rsidRDefault="0066444D" w:rsidP="006D1594">
      <w:pPr>
        <w:keepNext/>
        <w:spacing w:after="240"/>
        <w:jc w:val="center"/>
        <w:outlineLvl w:val="0"/>
        <w:rPr>
          <w:rFonts w:asciiTheme="minorHAnsi" w:hAnsiTheme="minorHAnsi"/>
          <w:b/>
          <w:sz w:val="28"/>
          <w:szCs w:val="28"/>
        </w:rPr>
      </w:pPr>
      <w:r w:rsidRPr="00192D49">
        <w:rPr>
          <w:rFonts w:asciiTheme="minorHAnsi" w:hAnsiTheme="minorHAnsi"/>
          <w:b/>
          <w:sz w:val="28"/>
          <w:szCs w:val="28"/>
        </w:rPr>
        <w:t>Conference theme</w:t>
      </w:r>
    </w:p>
    <w:p w14:paraId="1D25AD3A" w14:textId="4E37A9E6" w:rsidR="0066444D" w:rsidRPr="00192D49" w:rsidRDefault="0066444D" w:rsidP="0066444D">
      <w:pPr>
        <w:ind w:left="284" w:right="-631"/>
        <w:jc w:val="both"/>
        <w:rPr>
          <w:rFonts w:asciiTheme="minorHAnsi" w:hAnsiTheme="minorHAnsi"/>
        </w:rPr>
      </w:pPr>
      <w:r w:rsidRPr="00192D49">
        <w:rPr>
          <w:rFonts w:asciiTheme="minorHAnsi" w:hAnsiTheme="minorHAnsi"/>
        </w:rPr>
        <w:t xml:space="preserve">The conference aims to explore how health is, and can be, made public. What exactly does the ‘public’ stand for in public health? Public refers to collectives and solidarities on a local, national and global scale; but how are they made, maintained and legitimized amidst diversity of the globalizing world? Public also refers to the responsibilities of public institutions for health, and engagement of these institutions with people’s concerns. However, during the last decades it has become clear that there are often big gaps between institutional perspectives and the perspectives of communities and citizens on health and ways to improve it. International debates about HIV prevention have been an eye-opener in this respect. Many public health bodies tend to work in a top down manner and do not attune well to local practices, needs and perspectives. One often wonders, where the publics of public health are. Does the development of evidence-based public policies improve the quality of public health programs, or does it increase the gap with everyday practices? What counts as relevant evidence? Which kinds of knowledge shape public health programmes and how is this knowledge developed? The rise of big data poses the question of how to relate statistical risk technologies to narratives and everyday life notions of risk, illness, responsibility, and a good life. Is it necessary to make public health more participatory and more ‘public’ to make it more effective, and if so, how to do that? Which roles do innovations, whether, conceptual, technical or social, play in this regard and how can they contribute into ‘making health public’?  How do media construct health as a public issue, and how can media – through encouraging literacy, storytelling, and entertainment – contribute to empowering publics?    </w:t>
      </w:r>
    </w:p>
    <w:p w14:paraId="49734CC2" w14:textId="77777777" w:rsidR="0066444D" w:rsidRPr="00192D49" w:rsidRDefault="0066444D" w:rsidP="0066444D">
      <w:pPr>
        <w:ind w:left="284" w:right="-631"/>
        <w:jc w:val="both"/>
        <w:rPr>
          <w:rFonts w:asciiTheme="minorHAnsi" w:hAnsiTheme="minorHAnsi"/>
        </w:rPr>
      </w:pPr>
    </w:p>
    <w:p w14:paraId="67547B47" w14:textId="487DCD9F" w:rsidR="0066444D" w:rsidRPr="00192D49" w:rsidRDefault="0066444D" w:rsidP="0066444D">
      <w:pPr>
        <w:ind w:left="284" w:right="-631"/>
        <w:jc w:val="both"/>
        <w:rPr>
          <w:rFonts w:asciiTheme="minorHAnsi" w:hAnsiTheme="minorHAnsi"/>
        </w:rPr>
      </w:pPr>
      <w:r w:rsidRPr="00192D49">
        <w:rPr>
          <w:rFonts w:asciiTheme="minorHAnsi" w:hAnsiTheme="minorHAnsi"/>
        </w:rPr>
        <w:t xml:space="preserve">Social sciences play a central role in analysing public health innovations’ dynamics and for understanding the corresponding challenges. This conference examines the complexities of making health public by engaging the perspectives of the social sciences, including science and technology studies (STS), medical anthropology, sociology and history. Furthermore, it is meant to serve as a platform to facilitate dialogue between social and biomedical scientists, public health professionals and policy makers, and for engagement between scholars and practitioners working in the field of health innovations in the post-Soviet region and globally. The conference considers public health-related innovations on different levels (from the community level to national programmes and global efforts) and of different kinds (conceptual, organisational, political). </w:t>
      </w:r>
    </w:p>
    <w:p w14:paraId="152B0182" w14:textId="2DE597FE" w:rsidR="004527D0" w:rsidRPr="00192D49" w:rsidRDefault="004527D0" w:rsidP="004527D0">
      <w:pPr>
        <w:rPr>
          <w:rFonts w:asciiTheme="minorHAnsi" w:hAnsiTheme="minorHAnsi"/>
        </w:rPr>
      </w:pPr>
      <w:r w:rsidRPr="00192D49">
        <w:rPr>
          <w:rFonts w:asciiTheme="minorHAnsi" w:hAnsiTheme="minorHAnsi"/>
        </w:rPr>
        <w:br w:type="page"/>
      </w:r>
    </w:p>
    <w:p w14:paraId="09186D63" w14:textId="77777777" w:rsidR="0066444D" w:rsidRPr="00192D49" w:rsidRDefault="0066444D" w:rsidP="006D1594">
      <w:pPr>
        <w:keepNext/>
        <w:spacing w:after="240"/>
        <w:jc w:val="center"/>
        <w:outlineLvl w:val="0"/>
        <w:rPr>
          <w:rFonts w:asciiTheme="minorHAnsi" w:hAnsiTheme="minorHAnsi"/>
          <w:b/>
          <w:sz w:val="28"/>
          <w:szCs w:val="28"/>
        </w:rPr>
      </w:pPr>
    </w:p>
    <w:p w14:paraId="72B947C1" w14:textId="5570DF9C" w:rsidR="006D1594" w:rsidRPr="00192D49" w:rsidRDefault="006D1594" w:rsidP="006D1594">
      <w:pPr>
        <w:keepNext/>
        <w:spacing w:after="240"/>
        <w:jc w:val="center"/>
        <w:outlineLvl w:val="0"/>
        <w:rPr>
          <w:rFonts w:asciiTheme="minorHAnsi" w:hAnsiTheme="minorHAnsi"/>
          <w:b/>
          <w:sz w:val="28"/>
          <w:szCs w:val="28"/>
        </w:rPr>
      </w:pPr>
      <w:r w:rsidRPr="00192D49">
        <w:rPr>
          <w:rFonts w:asciiTheme="minorHAnsi" w:hAnsiTheme="minorHAnsi"/>
          <w:b/>
          <w:sz w:val="28"/>
          <w:szCs w:val="28"/>
        </w:rPr>
        <w:t>May 22</w:t>
      </w:r>
      <w:r w:rsidRPr="00192D49">
        <w:rPr>
          <w:rFonts w:asciiTheme="minorHAnsi" w:hAnsiTheme="minorHAnsi"/>
          <w:b/>
          <w:sz w:val="28"/>
          <w:szCs w:val="28"/>
          <w:vertAlign w:val="superscript"/>
        </w:rPr>
        <w:t>nd</w:t>
      </w:r>
      <w:r w:rsidRPr="00192D49">
        <w:rPr>
          <w:rFonts w:asciiTheme="minorHAnsi" w:hAnsiTheme="minorHAnsi"/>
          <w:b/>
          <w:sz w:val="28"/>
          <w:szCs w:val="28"/>
        </w:rPr>
        <w:t>, 2017 (Monday)</w:t>
      </w:r>
    </w:p>
    <w:p w14:paraId="04E6D6B7" w14:textId="77777777" w:rsidR="006D1594" w:rsidRPr="00192D49" w:rsidRDefault="006D1594" w:rsidP="006D1594">
      <w:pPr>
        <w:spacing w:after="120"/>
        <w:jc w:val="both"/>
        <w:rPr>
          <w:rFonts w:asciiTheme="minorHAnsi" w:hAnsiTheme="minorHAnsi"/>
        </w:rPr>
      </w:pPr>
    </w:p>
    <w:p w14:paraId="26C7E4ED" w14:textId="7B71FD5A" w:rsidR="006D1594" w:rsidRPr="00192D49" w:rsidRDefault="008D0E9F" w:rsidP="00033B9A">
      <w:pPr>
        <w:keepNext/>
        <w:tabs>
          <w:tab w:val="left" w:pos="2029"/>
        </w:tabs>
        <w:spacing w:after="120"/>
        <w:rPr>
          <w:rFonts w:asciiTheme="minorHAnsi" w:hAnsiTheme="minorHAnsi"/>
        </w:rPr>
      </w:pPr>
      <w:r w:rsidRPr="00192D49">
        <w:rPr>
          <w:rFonts w:asciiTheme="minorHAnsi" w:hAnsiTheme="minorHAnsi"/>
          <w:i/>
        </w:rPr>
        <w:t>11:0</w:t>
      </w:r>
      <w:r w:rsidR="006D1594" w:rsidRPr="00192D49">
        <w:rPr>
          <w:rFonts w:asciiTheme="minorHAnsi" w:hAnsiTheme="minorHAnsi"/>
          <w:i/>
        </w:rPr>
        <w:t>0-11</w:t>
      </w:r>
      <w:r w:rsidRPr="00192D49">
        <w:rPr>
          <w:rFonts w:asciiTheme="minorHAnsi" w:hAnsiTheme="minorHAnsi"/>
          <w:i/>
        </w:rPr>
        <w:t>:3</w:t>
      </w:r>
      <w:r w:rsidR="006D1594" w:rsidRPr="00192D49">
        <w:rPr>
          <w:rFonts w:asciiTheme="minorHAnsi" w:hAnsiTheme="minorHAnsi"/>
          <w:i/>
        </w:rPr>
        <w:t>0 – Participant registration</w:t>
      </w:r>
    </w:p>
    <w:p w14:paraId="5DA625A6" w14:textId="1377F155" w:rsidR="006D1594" w:rsidRPr="00192D49" w:rsidRDefault="006D1594" w:rsidP="00033B9A">
      <w:pPr>
        <w:keepNext/>
        <w:tabs>
          <w:tab w:val="left" w:pos="2029"/>
        </w:tabs>
        <w:spacing w:after="120"/>
        <w:rPr>
          <w:rFonts w:asciiTheme="minorHAnsi" w:hAnsiTheme="minorHAnsi"/>
        </w:rPr>
      </w:pPr>
      <w:r w:rsidRPr="00192D49">
        <w:rPr>
          <w:rFonts w:asciiTheme="minorHAnsi" w:hAnsiTheme="minorHAnsi"/>
        </w:rPr>
        <w:t>11</w:t>
      </w:r>
      <w:r w:rsidR="008D0E9F" w:rsidRPr="00192D49">
        <w:rPr>
          <w:rFonts w:asciiTheme="minorHAnsi" w:hAnsiTheme="minorHAnsi"/>
        </w:rPr>
        <w:t>:3</w:t>
      </w:r>
      <w:r w:rsidRPr="00192D49">
        <w:rPr>
          <w:rFonts w:asciiTheme="minorHAnsi" w:hAnsiTheme="minorHAnsi"/>
        </w:rPr>
        <w:t>0</w:t>
      </w:r>
      <w:r w:rsidR="008D0E9F" w:rsidRPr="00192D49">
        <w:rPr>
          <w:rFonts w:asciiTheme="minorHAnsi" w:hAnsiTheme="minorHAnsi"/>
        </w:rPr>
        <w:t>-12:0</w:t>
      </w:r>
      <w:r w:rsidRPr="00192D49">
        <w:rPr>
          <w:rFonts w:asciiTheme="minorHAnsi" w:hAnsiTheme="minorHAnsi"/>
        </w:rPr>
        <w:t xml:space="preserve">0 – </w:t>
      </w:r>
      <w:r w:rsidRPr="00192D49">
        <w:rPr>
          <w:rFonts w:asciiTheme="minorHAnsi" w:hAnsiTheme="minorHAnsi"/>
          <w:b/>
        </w:rPr>
        <w:t>Conference Opening. Welcome</w:t>
      </w:r>
    </w:p>
    <w:p w14:paraId="7E6A4283" w14:textId="4C5C9B28" w:rsidR="001B6DF3" w:rsidRPr="00192D49" w:rsidRDefault="008D0E9F" w:rsidP="001B6DF3">
      <w:pPr>
        <w:spacing w:after="60"/>
        <w:outlineLvl w:val="1"/>
        <w:rPr>
          <w:rFonts w:asciiTheme="minorHAnsi" w:hAnsiTheme="minorHAnsi"/>
          <w:b/>
          <w:color w:val="3366FF"/>
          <w:sz w:val="28"/>
          <w:szCs w:val="28"/>
        </w:rPr>
      </w:pPr>
      <w:r w:rsidRPr="00192D49">
        <w:rPr>
          <w:rFonts w:asciiTheme="minorHAnsi" w:hAnsiTheme="minorHAnsi"/>
          <w:color w:val="3366FF"/>
          <w:sz w:val="28"/>
          <w:szCs w:val="28"/>
        </w:rPr>
        <w:t>12:0</w:t>
      </w:r>
      <w:r w:rsidR="006D1594" w:rsidRPr="00192D49">
        <w:rPr>
          <w:rFonts w:asciiTheme="minorHAnsi" w:hAnsiTheme="minorHAnsi"/>
          <w:color w:val="3366FF"/>
          <w:sz w:val="28"/>
          <w:szCs w:val="28"/>
        </w:rPr>
        <w:t>0-13</w:t>
      </w:r>
      <w:r w:rsidR="00EF14AB" w:rsidRPr="00192D49">
        <w:rPr>
          <w:rFonts w:asciiTheme="minorHAnsi" w:hAnsiTheme="minorHAnsi"/>
          <w:color w:val="3366FF"/>
          <w:sz w:val="28"/>
          <w:szCs w:val="28"/>
        </w:rPr>
        <w:t>:3</w:t>
      </w:r>
      <w:r w:rsidR="006D1594" w:rsidRPr="00192D49">
        <w:rPr>
          <w:rFonts w:asciiTheme="minorHAnsi" w:hAnsiTheme="minorHAnsi"/>
          <w:color w:val="3366FF"/>
          <w:sz w:val="28"/>
          <w:szCs w:val="28"/>
        </w:rPr>
        <w:t xml:space="preserve">0 – Keynote lecture </w:t>
      </w:r>
      <w:r w:rsidR="001B6DF3" w:rsidRPr="00192D49">
        <w:rPr>
          <w:rFonts w:asciiTheme="minorHAnsi" w:hAnsiTheme="minorHAnsi"/>
          <w:b/>
          <w:color w:val="3366FF"/>
          <w:sz w:val="28"/>
          <w:szCs w:val="28"/>
        </w:rPr>
        <w:t>Statistics need stories. The urgency of media approaches in public health</w:t>
      </w:r>
      <w:r w:rsidR="00033B9A" w:rsidRPr="00192D49">
        <w:rPr>
          <w:rFonts w:asciiTheme="minorHAnsi" w:hAnsiTheme="minorHAnsi"/>
          <w:b/>
          <w:color w:val="3366FF"/>
          <w:sz w:val="28"/>
          <w:szCs w:val="28"/>
        </w:rPr>
        <w:t xml:space="preserve">. </w:t>
      </w:r>
    </w:p>
    <w:p w14:paraId="60856E46" w14:textId="486F0AFA" w:rsidR="00E074DE" w:rsidRPr="00192D49" w:rsidRDefault="00E074DE" w:rsidP="00E074DE">
      <w:pPr>
        <w:keepNext/>
        <w:tabs>
          <w:tab w:val="left" w:pos="2029"/>
        </w:tabs>
        <w:spacing w:after="120"/>
        <w:rPr>
          <w:rFonts w:asciiTheme="minorHAnsi" w:hAnsiTheme="minorHAnsi"/>
          <w:b/>
        </w:rPr>
      </w:pPr>
      <w:r w:rsidRPr="00192D49">
        <w:rPr>
          <w:rFonts w:asciiTheme="minorHAnsi" w:hAnsiTheme="minorHAnsi"/>
        </w:rPr>
        <w:t xml:space="preserve">Location: </w:t>
      </w:r>
      <w:r w:rsidRPr="00192D49">
        <w:rPr>
          <w:rFonts w:asciiTheme="minorHAnsi" w:hAnsiTheme="minorHAnsi"/>
          <w:b/>
        </w:rPr>
        <w:t>Conference hall, Scientific Library TSU</w:t>
      </w:r>
    </w:p>
    <w:p w14:paraId="5D241C3E" w14:textId="4D869247" w:rsidR="006D1594" w:rsidRPr="00192D49" w:rsidRDefault="006D1594" w:rsidP="001B6DF3">
      <w:pPr>
        <w:spacing w:after="60"/>
        <w:outlineLvl w:val="1"/>
        <w:rPr>
          <w:rFonts w:asciiTheme="minorHAnsi" w:hAnsiTheme="minorHAnsi"/>
          <w:b/>
          <w:sz w:val="28"/>
          <w:szCs w:val="28"/>
        </w:rPr>
      </w:pPr>
      <w:r w:rsidRPr="00192D49">
        <w:rPr>
          <w:rFonts w:asciiTheme="minorHAnsi" w:hAnsiTheme="minorHAnsi"/>
          <w:b/>
          <w:sz w:val="28"/>
          <w:szCs w:val="28"/>
        </w:rPr>
        <w:t xml:space="preserve">Martine Bouman </w:t>
      </w:r>
      <w:r w:rsidRPr="00192D49">
        <w:rPr>
          <w:rFonts w:asciiTheme="minorHAnsi" w:hAnsiTheme="minorHAnsi"/>
        </w:rPr>
        <w:t>(Centre for Media &amp; Health and Erasmus University Rotterdam</w:t>
      </w:r>
      <w:r w:rsidR="0098367F" w:rsidRPr="00192D49">
        <w:rPr>
          <w:rFonts w:asciiTheme="minorHAnsi" w:hAnsiTheme="minorHAnsi"/>
        </w:rPr>
        <w:t>, T</w:t>
      </w:r>
      <w:r w:rsidRPr="00192D49">
        <w:rPr>
          <w:rFonts w:asciiTheme="minorHAnsi" w:hAnsiTheme="minorHAnsi"/>
        </w:rPr>
        <w:t>he Netherlands)</w:t>
      </w:r>
    </w:p>
    <w:p w14:paraId="4D5C5409" w14:textId="66D1249A" w:rsidR="006D1594" w:rsidRPr="00192D49" w:rsidRDefault="006D1594" w:rsidP="006D1594">
      <w:pPr>
        <w:keepNext/>
        <w:tabs>
          <w:tab w:val="left" w:pos="2029"/>
        </w:tabs>
        <w:spacing w:after="120"/>
        <w:rPr>
          <w:rFonts w:asciiTheme="minorHAnsi" w:hAnsiTheme="minorHAnsi"/>
          <w:i/>
        </w:rPr>
      </w:pPr>
      <w:r w:rsidRPr="00192D49">
        <w:rPr>
          <w:rFonts w:asciiTheme="minorHAnsi" w:hAnsiTheme="minorHAnsi"/>
          <w:b/>
          <w:i/>
        </w:rPr>
        <w:t>Discussant:</w:t>
      </w:r>
      <w:r w:rsidRPr="00192D49">
        <w:rPr>
          <w:rFonts w:asciiTheme="minorHAnsi" w:hAnsiTheme="minorHAnsi"/>
          <w:i/>
        </w:rPr>
        <w:t xml:space="preserve"> Maria </w:t>
      </w:r>
      <w:r w:rsidR="00FD5A33" w:rsidRPr="00192D49">
        <w:rPr>
          <w:rFonts w:asciiTheme="minorHAnsi" w:hAnsiTheme="minorHAnsi"/>
          <w:i/>
        </w:rPr>
        <w:t>Shevchenko</w:t>
      </w:r>
      <w:r w:rsidRPr="00192D49">
        <w:rPr>
          <w:rFonts w:asciiTheme="minorHAnsi" w:hAnsiTheme="minorHAnsi"/>
          <w:i/>
        </w:rPr>
        <w:t xml:space="preserve"> (Siberian State Medical University, Russia).</w:t>
      </w:r>
    </w:p>
    <w:p w14:paraId="78C5A7AF" w14:textId="52CC61BC" w:rsidR="00DB4207" w:rsidRPr="00192D49" w:rsidRDefault="00DB4207" w:rsidP="00DB4207">
      <w:pPr>
        <w:pStyle w:val="NormalWeb"/>
        <w:shd w:val="clear" w:color="auto" w:fill="FFFFFF"/>
        <w:spacing w:before="75" w:beforeAutospacing="0" w:after="225" w:afterAutospacing="0"/>
        <w:jc w:val="both"/>
        <w:rPr>
          <w:rFonts w:asciiTheme="minorHAnsi" w:eastAsia="MS Mincho" w:hAnsiTheme="minorHAnsi"/>
          <w:lang w:val="en-GB" w:eastAsia="en-US"/>
        </w:rPr>
      </w:pPr>
      <w:r w:rsidRPr="00192D49">
        <w:rPr>
          <w:rFonts w:asciiTheme="minorHAnsi" w:eastAsia="MS Mincho" w:hAnsiTheme="minorHAnsi"/>
          <w:lang w:val="en-GB" w:eastAsia="en-US"/>
        </w:rPr>
        <w:t xml:space="preserve">The media’s role in setting the health agenda has grown substantially over the past few decades. Health issues are not considered relevant unless they are made visible. Information about health issues has to compete with thousands of other communication messages. The attention of target audiences is to be caught and held, especially when that audience is not yet interested in health issues. It is no longer sufficient to rely solely on the rationality of health message. Other, more emotionally appealing and popular communication methods also have to be brought into play. Using storytelling can make health issues more accessible. Integrating health issues in popular media formats (in theater, film, music, television, new media, or experience parks) is known as the entertainment-education (EE) strategy. The idea of ‘entertainment with an added value’ poses a big challenge for science, policy and practice. With a rapidly changing media landscape the distinction between media creators and audiences is becoming increasingly diffuse. Social media (e.g., Facebook, WhatsApp, Twitter, Skype, YouTube, MySpace, Pinterest, Instagram, blogs) have become an integral part of our daily lives. This creates a unique opportunity to make public health more participatory and more public. This also contributes to the emergence of new classes of online professional creatives, serious game designers, social influences and community owners. Which roles do these media innovations play and how can they contribute into 'making health public'? How can media - through encouraging storytelling, and entertainment - contribute to empowering publics? Martine Bouman will share her experience and research on the entertainment education strategy and on creating a crossover between public health and the creative media industry. She will illustrate this with examples and film fragments. </w:t>
      </w:r>
    </w:p>
    <w:p w14:paraId="24607ED4" w14:textId="77777777" w:rsidR="00C65735" w:rsidRPr="00192D49" w:rsidRDefault="00C65735" w:rsidP="006D1594">
      <w:pPr>
        <w:keepNext/>
        <w:tabs>
          <w:tab w:val="left" w:pos="2029"/>
        </w:tabs>
        <w:spacing w:after="120"/>
        <w:rPr>
          <w:rFonts w:asciiTheme="minorHAnsi" w:hAnsiTheme="minorHAnsi"/>
        </w:rPr>
      </w:pPr>
    </w:p>
    <w:p w14:paraId="6A10AB1E" w14:textId="7A731E5E" w:rsidR="006D1594" w:rsidRPr="00192D49" w:rsidRDefault="00EF14AB" w:rsidP="006D1594">
      <w:pPr>
        <w:spacing w:before="240" w:after="120"/>
        <w:rPr>
          <w:rFonts w:asciiTheme="minorHAnsi" w:hAnsiTheme="minorHAnsi"/>
          <w:i/>
        </w:rPr>
      </w:pPr>
      <w:r w:rsidRPr="00192D49">
        <w:rPr>
          <w:rFonts w:asciiTheme="minorHAnsi" w:hAnsiTheme="minorHAnsi"/>
          <w:i/>
        </w:rPr>
        <w:t>13:30-14:3</w:t>
      </w:r>
      <w:r w:rsidR="006D1594" w:rsidRPr="00192D49">
        <w:rPr>
          <w:rFonts w:asciiTheme="minorHAnsi" w:hAnsiTheme="minorHAnsi"/>
          <w:i/>
        </w:rPr>
        <w:t xml:space="preserve">0 – </w:t>
      </w:r>
      <w:r w:rsidR="0049152A" w:rsidRPr="00192D49">
        <w:rPr>
          <w:rFonts w:asciiTheme="minorHAnsi" w:hAnsiTheme="minorHAnsi"/>
          <w:i/>
        </w:rPr>
        <w:t>Lunch break</w:t>
      </w:r>
    </w:p>
    <w:p w14:paraId="24EE5F76" w14:textId="77777777" w:rsidR="00C65735" w:rsidRPr="00192D49" w:rsidRDefault="00C65735" w:rsidP="006D1594">
      <w:pPr>
        <w:spacing w:before="240" w:after="120"/>
        <w:rPr>
          <w:rFonts w:asciiTheme="minorHAnsi" w:hAnsiTheme="minorHAnsi"/>
          <w:i/>
        </w:rPr>
      </w:pPr>
    </w:p>
    <w:p w14:paraId="1C81938A" w14:textId="77777777" w:rsidR="004D7BB1" w:rsidRPr="00192D49" w:rsidRDefault="00C85AAE" w:rsidP="00801DF4">
      <w:pPr>
        <w:keepNext/>
        <w:spacing w:before="480" w:after="120"/>
        <w:jc w:val="center"/>
        <w:outlineLvl w:val="1"/>
        <w:rPr>
          <w:rFonts w:asciiTheme="minorHAnsi" w:hAnsiTheme="minorHAnsi"/>
          <w:b/>
          <w:color w:val="3366FF"/>
          <w:sz w:val="28"/>
          <w:szCs w:val="28"/>
        </w:rPr>
      </w:pPr>
      <w:r w:rsidRPr="00192D49">
        <w:rPr>
          <w:rFonts w:asciiTheme="minorHAnsi" w:hAnsiTheme="minorHAnsi"/>
          <w:b/>
          <w:color w:val="3366FF"/>
          <w:sz w:val="28"/>
          <w:szCs w:val="28"/>
        </w:rPr>
        <w:t>1. The diverse knowledges in public health: controversies and contestations</w:t>
      </w:r>
    </w:p>
    <w:p w14:paraId="2D0F0BC2" w14:textId="6959B837" w:rsidR="00E074DE" w:rsidRPr="00192D49" w:rsidRDefault="00E074DE" w:rsidP="00E074DE">
      <w:pPr>
        <w:keepNext/>
        <w:spacing w:before="480" w:after="120"/>
        <w:jc w:val="center"/>
        <w:outlineLvl w:val="1"/>
        <w:rPr>
          <w:rFonts w:asciiTheme="minorHAnsi" w:hAnsiTheme="minorHAnsi"/>
          <w:b/>
          <w:color w:val="3366FF"/>
          <w:sz w:val="28"/>
          <w:szCs w:val="28"/>
        </w:rPr>
      </w:pPr>
      <w:r w:rsidRPr="00192D49">
        <w:rPr>
          <w:rFonts w:asciiTheme="minorHAnsi" w:hAnsiTheme="minorHAnsi"/>
        </w:rPr>
        <w:t xml:space="preserve">Location: </w:t>
      </w:r>
      <w:r w:rsidRPr="00192D49">
        <w:rPr>
          <w:rFonts w:asciiTheme="minorHAnsi" w:hAnsiTheme="minorHAnsi"/>
          <w:b/>
        </w:rPr>
        <w:t>Small hall, Scientific Library TSU</w:t>
      </w:r>
    </w:p>
    <w:p w14:paraId="358A5D4B" w14:textId="6410BA5B" w:rsidR="00C65735" w:rsidRPr="00192D49" w:rsidRDefault="00EA6F02" w:rsidP="00801DF4">
      <w:pPr>
        <w:jc w:val="both"/>
        <w:rPr>
          <w:rFonts w:asciiTheme="minorHAnsi" w:hAnsiTheme="minorHAnsi"/>
        </w:rPr>
      </w:pPr>
      <w:r w:rsidRPr="00192D49">
        <w:rPr>
          <w:rFonts w:asciiTheme="minorHAnsi" w:hAnsiTheme="minorHAnsi"/>
        </w:rPr>
        <w:t>The section focuses on the multipli</w:t>
      </w:r>
      <w:r w:rsidR="00304B74" w:rsidRPr="00192D49">
        <w:rPr>
          <w:rFonts w:asciiTheme="minorHAnsi" w:hAnsiTheme="minorHAnsi"/>
        </w:rPr>
        <w:t>city of kinds of knowledge at work in public health and w</w:t>
      </w:r>
      <w:r w:rsidR="003E393F" w:rsidRPr="00192D49">
        <w:rPr>
          <w:rFonts w:asciiTheme="minorHAnsi" w:hAnsiTheme="minorHAnsi"/>
        </w:rPr>
        <w:t>hat happens when they clash. How is credibility of knowledge negotiated? Whose expertise is to guide decision-making with regards to people’s health?</w:t>
      </w:r>
      <w:r w:rsidR="00E612D6" w:rsidRPr="00192D49">
        <w:rPr>
          <w:rFonts w:asciiTheme="minorHAnsi" w:hAnsiTheme="minorHAnsi"/>
        </w:rPr>
        <w:t xml:space="preserve"> </w:t>
      </w:r>
      <w:r w:rsidR="005A724F" w:rsidRPr="00192D49">
        <w:rPr>
          <w:rFonts w:asciiTheme="minorHAnsi" w:hAnsiTheme="minorHAnsi"/>
        </w:rPr>
        <w:t xml:space="preserve">Special attention is given to </w:t>
      </w:r>
      <w:r w:rsidR="009A402D" w:rsidRPr="00192D49">
        <w:rPr>
          <w:rFonts w:asciiTheme="minorHAnsi" w:hAnsiTheme="minorHAnsi"/>
        </w:rPr>
        <w:t xml:space="preserve">the </w:t>
      </w:r>
      <w:r w:rsidR="008B0712" w:rsidRPr="00192D49">
        <w:rPr>
          <w:rFonts w:asciiTheme="minorHAnsi" w:hAnsiTheme="minorHAnsi"/>
        </w:rPr>
        <w:t>voices</w:t>
      </w:r>
      <w:r w:rsidR="009A402D" w:rsidRPr="00192D49">
        <w:rPr>
          <w:rFonts w:asciiTheme="minorHAnsi" w:hAnsiTheme="minorHAnsi"/>
        </w:rPr>
        <w:t xml:space="preserve"> of </w:t>
      </w:r>
      <w:r w:rsidR="00575AE3" w:rsidRPr="00192D49">
        <w:rPr>
          <w:rFonts w:asciiTheme="minorHAnsi" w:hAnsiTheme="minorHAnsi"/>
        </w:rPr>
        <w:t xml:space="preserve">various </w:t>
      </w:r>
      <w:r w:rsidR="009A402D" w:rsidRPr="00192D49">
        <w:rPr>
          <w:rFonts w:asciiTheme="minorHAnsi" w:hAnsiTheme="minorHAnsi"/>
        </w:rPr>
        <w:t>publics</w:t>
      </w:r>
      <w:r w:rsidR="00575AE3" w:rsidRPr="00192D49">
        <w:rPr>
          <w:rFonts w:asciiTheme="minorHAnsi" w:hAnsiTheme="minorHAnsi"/>
        </w:rPr>
        <w:t xml:space="preserve"> and their roles in redefining established </w:t>
      </w:r>
      <w:r w:rsidR="008B0712" w:rsidRPr="00192D49">
        <w:rPr>
          <w:rFonts w:asciiTheme="minorHAnsi" w:hAnsiTheme="minorHAnsi"/>
        </w:rPr>
        <w:t xml:space="preserve">approaches to </w:t>
      </w:r>
      <w:r w:rsidR="00601EA7" w:rsidRPr="00192D49">
        <w:rPr>
          <w:rFonts w:asciiTheme="minorHAnsi" w:hAnsiTheme="minorHAnsi"/>
        </w:rPr>
        <w:t xml:space="preserve">health, treatments, and public health risks. </w:t>
      </w:r>
    </w:p>
    <w:p w14:paraId="4B0E8824" w14:textId="45B3A495" w:rsidR="004B3F9B" w:rsidRPr="00192D49" w:rsidRDefault="004B3F9B" w:rsidP="00801DF4">
      <w:pPr>
        <w:jc w:val="both"/>
        <w:rPr>
          <w:rFonts w:asciiTheme="minorHAnsi" w:hAnsiTheme="minorHAnsi"/>
        </w:rPr>
      </w:pPr>
      <w:r w:rsidRPr="00192D49">
        <w:rPr>
          <w:rFonts w:asciiTheme="minorHAnsi" w:hAnsiTheme="minorHAnsi"/>
        </w:rPr>
        <w:t xml:space="preserve">The section </w:t>
      </w:r>
      <w:r w:rsidR="00753D69" w:rsidRPr="00192D49">
        <w:rPr>
          <w:rFonts w:asciiTheme="minorHAnsi" w:hAnsiTheme="minorHAnsi"/>
        </w:rPr>
        <w:t>begins with the plenary talk by Floor Moes</w:t>
      </w:r>
      <w:r w:rsidR="006F230C" w:rsidRPr="00192D49">
        <w:rPr>
          <w:rFonts w:asciiTheme="minorHAnsi" w:hAnsiTheme="minorHAnsi"/>
        </w:rPr>
        <w:t xml:space="preserve"> on evidence-based policymaking in a ‘post-truth’ era.</w:t>
      </w:r>
      <w:r w:rsidR="00753D69" w:rsidRPr="00192D49">
        <w:rPr>
          <w:rFonts w:asciiTheme="minorHAnsi" w:hAnsiTheme="minorHAnsi"/>
        </w:rPr>
        <w:t xml:space="preserve"> </w:t>
      </w:r>
      <w:r w:rsidRPr="00192D49">
        <w:rPr>
          <w:rFonts w:asciiTheme="minorHAnsi" w:hAnsiTheme="minorHAnsi"/>
        </w:rPr>
        <w:t xml:space="preserve">There is something the matter with ‘facts’. In contemporary knowledge societies, scientific knowledge has become an integral element of politics and governance of healthcare. At the same time, the authority of scientific advice is being challenged more frequently in the public domain. On the one hand, we have witnessed the rise of a ‘new regime of truth’ (Lambert 2006), that of empirically based quantitative evidence. We produce more data and metrics than ever before (Adams 2016). On the other hand, we live in a world in which ‘facts’ are easily overturned. The Oxford Dictionary made ‘post-truth’ its ‘word of the year 2016’. As knowledge has come to play a more central part in health care governance, the question of whose knowledge counts for such decisions has become politically and morally charged. Some scholars have found that the processes of scientification of public policy actually go together with processes of politicisation of scientific knowledge (Hoppe 1999; Weingart, 1999). These are delicate issues for experts, scientists and knowledge institutions whose authority, legitimacy and raison d’être lay, originally, in their acknowledged expertise as a basis for policy advice. They have to come to terms with the fact that there is no ‘technocratic fix’ to complex health policy problems (Syrett 2003) and new forms of legitimation are called for. BMJ addressed the ‘post-truth’ issue in their Christmas 2016 edition, writing that we all know that ‘facts can be close to useless if you don’t engage with context and lived experiences’ and so ‘we should respect the space for contrary experiences and work out how facts and evidence interact with them’. There is a deeper philosophical as well as empirical issue that lies before us today: what actually counts as evidence or ‘fact’? Who decides that? How do we weigh different forms of knowledge – e.g. evidence, expertise, experience- against one another in policymaking or medical decisions? In this </w:t>
      </w:r>
      <w:r w:rsidR="006F230C" w:rsidRPr="00192D49">
        <w:rPr>
          <w:rFonts w:asciiTheme="minorHAnsi" w:hAnsiTheme="minorHAnsi"/>
        </w:rPr>
        <w:t>plenary</w:t>
      </w:r>
      <w:r w:rsidRPr="00192D49">
        <w:rPr>
          <w:rFonts w:asciiTheme="minorHAnsi" w:hAnsiTheme="minorHAnsi"/>
        </w:rPr>
        <w:t xml:space="preserve"> lecture </w:t>
      </w:r>
      <w:r w:rsidR="006F230C" w:rsidRPr="00192D49">
        <w:rPr>
          <w:rFonts w:asciiTheme="minorHAnsi" w:hAnsiTheme="minorHAnsi"/>
        </w:rPr>
        <w:t xml:space="preserve">Floor </w:t>
      </w:r>
      <w:r w:rsidRPr="00192D49">
        <w:rPr>
          <w:rFonts w:asciiTheme="minorHAnsi" w:hAnsiTheme="minorHAnsi"/>
        </w:rPr>
        <w:t xml:space="preserve">will explore these questions by looking at </w:t>
      </w:r>
      <w:r w:rsidR="006F230C" w:rsidRPr="00192D49">
        <w:rPr>
          <w:rFonts w:asciiTheme="minorHAnsi" w:hAnsiTheme="minorHAnsi"/>
        </w:rPr>
        <w:t>her</w:t>
      </w:r>
      <w:r w:rsidRPr="00192D49">
        <w:rPr>
          <w:rFonts w:asciiTheme="minorHAnsi" w:hAnsiTheme="minorHAnsi"/>
        </w:rPr>
        <w:t xml:space="preserve"> own ethnographic research into the knowledge work of the National Health Care Institute, a central governing body in Dutch health care.</w:t>
      </w:r>
    </w:p>
    <w:p w14:paraId="445C8960" w14:textId="77777777" w:rsidR="00E074DE" w:rsidRPr="00192D49" w:rsidRDefault="00E074DE" w:rsidP="00801DF4">
      <w:pPr>
        <w:jc w:val="both"/>
        <w:rPr>
          <w:rFonts w:asciiTheme="minorHAnsi" w:hAnsiTheme="minorHAnsi"/>
        </w:rPr>
      </w:pPr>
    </w:p>
    <w:p w14:paraId="3205CF5A" w14:textId="77777777" w:rsidR="00C85AAE" w:rsidRPr="00192D49" w:rsidRDefault="00DD375F" w:rsidP="00C85AAE">
      <w:pPr>
        <w:pStyle w:val="ListParagraph"/>
        <w:ind w:left="0" w:right="-108"/>
        <w:rPr>
          <w:rFonts w:asciiTheme="minorHAnsi" w:hAnsiTheme="minorHAnsi"/>
          <w:b/>
          <w:i/>
        </w:rPr>
      </w:pPr>
      <w:r w:rsidRPr="00192D49">
        <w:rPr>
          <w:rFonts w:asciiTheme="minorHAnsi" w:hAnsiTheme="minorHAnsi"/>
          <w:b/>
          <w:i/>
        </w:rPr>
        <w:t>S</w:t>
      </w:r>
      <w:r w:rsidR="00C85AAE" w:rsidRPr="00192D49">
        <w:rPr>
          <w:rFonts w:asciiTheme="minorHAnsi" w:hAnsiTheme="minorHAnsi"/>
          <w:b/>
          <w:i/>
        </w:rPr>
        <w:t xml:space="preserve">ection </w:t>
      </w:r>
      <w:r w:rsidRPr="00192D49">
        <w:rPr>
          <w:rFonts w:asciiTheme="minorHAnsi" w:hAnsiTheme="minorHAnsi"/>
          <w:b/>
          <w:i/>
        </w:rPr>
        <w:t>chair</w:t>
      </w:r>
      <w:r w:rsidR="00C85AAE" w:rsidRPr="00192D49">
        <w:rPr>
          <w:rFonts w:asciiTheme="minorHAnsi" w:hAnsiTheme="minorHAnsi"/>
          <w:i/>
        </w:rPr>
        <w:t xml:space="preserve">: </w:t>
      </w:r>
      <w:r w:rsidR="00C85AAE" w:rsidRPr="00192D49">
        <w:rPr>
          <w:rFonts w:asciiTheme="minorHAnsi" w:hAnsiTheme="minorHAnsi"/>
          <w:b/>
          <w:i/>
        </w:rPr>
        <w:t xml:space="preserve">Floor Moes </w:t>
      </w:r>
      <w:r w:rsidR="00C85AAE" w:rsidRPr="00192D49">
        <w:rPr>
          <w:rFonts w:asciiTheme="minorHAnsi" w:hAnsiTheme="minorHAnsi"/>
          <w:i/>
        </w:rPr>
        <w:t>(Maastricht University, The Netherlands)</w:t>
      </w:r>
    </w:p>
    <w:p w14:paraId="23F08EB5" w14:textId="30DAC366" w:rsidR="0098367F" w:rsidRPr="00192D49" w:rsidRDefault="0098367F" w:rsidP="0098367F">
      <w:pPr>
        <w:spacing w:after="60"/>
        <w:rPr>
          <w:rFonts w:asciiTheme="minorHAnsi" w:hAnsiTheme="minorHAnsi"/>
        </w:rPr>
      </w:pPr>
      <w:r w:rsidRPr="00192D49">
        <w:rPr>
          <w:rFonts w:asciiTheme="minorHAnsi" w:hAnsiTheme="minorHAnsi"/>
        </w:rPr>
        <w:t>14:</w:t>
      </w:r>
      <w:r w:rsidR="00EF14AB" w:rsidRPr="00192D49">
        <w:rPr>
          <w:rFonts w:asciiTheme="minorHAnsi" w:hAnsiTheme="minorHAnsi"/>
        </w:rPr>
        <w:t>30-15</w:t>
      </w:r>
      <w:r w:rsidRPr="00192D49">
        <w:rPr>
          <w:rFonts w:asciiTheme="minorHAnsi" w:hAnsiTheme="minorHAnsi"/>
        </w:rPr>
        <w:t>:</w:t>
      </w:r>
      <w:r w:rsidR="00EF14AB" w:rsidRPr="00192D49">
        <w:rPr>
          <w:rFonts w:asciiTheme="minorHAnsi" w:hAnsiTheme="minorHAnsi"/>
        </w:rPr>
        <w:t>0</w:t>
      </w:r>
      <w:r w:rsidR="00DD375F" w:rsidRPr="00192D49">
        <w:rPr>
          <w:rFonts w:asciiTheme="minorHAnsi" w:hAnsiTheme="minorHAnsi"/>
        </w:rPr>
        <w:t xml:space="preserve">0 </w:t>
      </w:r>
      <w:r w:rsidRPr="00192D49">
        <w:rPr>
          <w:rFonts w:asciiTheme="minorHAnsi" w:hAnsiTheme="minorHAnsi"/>
        </w:rPr>
        <w:t xml:space="preserve">Floor Moes </w:t>
      </w:r>
      <w:r w:rsidRPr="00192D49">
        <w:rPr>
          <w:rFonts w:asciiTheme="minorHAnsi" w:hAnsiTheme="minorHAnsi"/>
          <w:i/>
        </w:rPr>
        <w:t>(Maastricht University, The Netherlands</w:t>
      </w:r>
      <w:r w:rsidRPr="00192D49">
        <w:rPr>
          <w:rFonts w:asciiTheme="minorHAnsi" w:hAnsiTheme="minorHAnsi"/>
          <w:b/>
        </w:rPr>
        <w:t xml:space="preserve">) </w:t>
      </w:r>
      <w:r w:rsidR="00FC1F7D" w:rsidRPr="00192D49">
        <w:rPr>
          <w:rFonts w:asciiTheme="minorHAnsi" w:hAnsiTheme="minorHAnsi"/>
          <w:b/>
        </w:rPr>
        <w:t>Evidence-based policymaking in a ‘post-truth’ era</w:t>
      </w:r>
    </w:p>
    <w:p w14:paraId="5E9F7584" w14:textId="79FD5172" w:rsidR="00BB1996" w:rsidRPr="00192D49" w:rsidRDefault="00EF14AB" w:rsidP="00BB1996">
      <w:pPr>
        <w:ind w:right="-108"/>
        <w:jc w:val="both"/>
        <w:rPr>
          <w:rFonts w:asciiTheme="minorHAnsi" w:hAnsiTheme="minorHAnsi"/>
        </w:rPr>
      </w:pPr>
      <w:r w:rsidRPr="00192D49">
        <w:rPr>
          <w:rFonts w:asciiTheme="minorHAnsi" w:hAnsiTheme="minorHAnsi"/>
        </w:rPr>
        <w:t>15:00 – 15:2</w:t>
      </w:r>
      <w:r w:rsidR="002148C9" w:rsidRPr="00192D49">
        <w:rPr>
          <w:rFonts w:asciiTheme="minorHAnsi" w:hAnsiTheme="minorHAnsi"/>
        </w:rPr>
        <w:t>0</w:t>
      </w:r>
      <w:r w:rsidR="0065150B" w:rsidRPr="00192D49">
        <w:rPr>
          <w:rFonts w:asciiTheme="minorHAnsi" w:hAnsiTheme="minorHAnsi"/>
        </w:rPr>
        <w:t xml:space="preserve"> </w:t>
      </w:r>
      <w:r w:rsidR="00C85AAE" w:rsidRPr="00192D49">
        <w:rPr>
          <w:rFonts w:asciiTheme="minorHAnsi" w:hAnsiTheme="minorHAnsi"/>
        </w:rPr>
        <w:t xml:space="preserve">Márcio da Cunha Vilar </w:t>
      </w:r>
      <w:r w:rsidR="0065150B" w:rsidRPr="00192D49">
        <w:rPr>
          <w:rFonts w:asciiTheme="minorHAnsi" w:hAnsiTheme="minorHAnsi"/>
        </w:rPr>
        <w:t xml:space="preserve"> (</w:t>
      </w:r>
      <w:r w:rsidR="0065150B" w:rsidRPr="00192D49">
        <w:rPr>
          <w:rFonts w:asciiTheme="minorHAnsi" w:hAnsiTheme="minorHAnsi"/>
          <w:i/>
        </w:rPr>
        <w:t>University of Leipzig</w:t>
      </w:r>
      <w:r w:rsidR="00BB1996" w:rsidRPr="00192D49">
        <w:rPr>
          <w:rFonts w:asciiTheme="minorHAnsi" w:hAnsiTheme="minorHAnsi"/>
          <w:i/>
        </w:rPr>
        <w:t>, Germany</w:t>
      </w:r>
      <w:r w:rsidR="0065150B" w:rsidRPr="00192D49">
        <w:rPr>
          <w:rFonts w:asciiTheme="minorHAnsi" w:hAnsiTheme="minorHAnsi"/>
        </w:rPr>
        <w:t>)</w:t>
      </w:r>
      <w:r w:rsidR="0065150B" w:rsidRPr="00192D49">
        <w:rPr>
          <w:rFonts w:asciiTheme="minorHAnsi" w:eastAsiaTheme="minorEastAsia" w:hAnsiTheme="minorHAnsi" w:cs="Arial"/>
          <w:sz w:val="26"/>
          <w:szCs w:val="26"/>
        </w:rPr>
        <w:t xml:space="preserve"> </w:t>
      </w:r>
      <w:r w:rsidR="00C85AAE" w:rsidRPr="00192D49">
        <w:rPr>
          <w:rFonts w:asciiTheme="minorHAnsi" w:hAnsiTheme="minorHAnsi"/>
          <w:b/>
        </w:rPr>
        <w:t>Autoimmunity, innovation and regulation in Brazil: The synthetic phosphoethanolamine’s case</w:t>
      </w:r>
    </w:p>
    <w:p w14:paraId="266C38E6" w14:textId="09D75B17" w:rsidR="00882853" w:rsidRPr="00192D49" w:rsidRDefault="002148C9" w:rsidP="00882853">
      <w:pPr>
        <w:ind w:right="-108"/>
        <w:jc w:val="both"/>
        <w:rPr>
          <w:rFonts w:asciiTheme="minorHAnsi" w:hAnsiTheme="minorHAnsi"/>
        </w:rPr>
      </w:pPr>
      <w:r w:rsidRPr="00192D49">
        <w:rPr>
          <w:rFonts w:asciiTheme="minorHAnsi" w:hAnsiTheme="minorHAnsi"/>
        </w:rPr>
        <w:t>15:20 – 15:4</w:t>
      </w:r>
      <w:r w:rsidR="00BB1996" w:rsidRPr="00192D49">
        <w:rPr>
          <w:rFonts w:asciiTheme="minorHAnsi" w:hAnsiTheme="minorHAnsi"/>
        </w:rPr>
        <w:t xml:space="preserve">0 </w:t>
      </w:r>
      <w:r w:rsidR="00C85AAE" w:rsidRPr="00192D49">
        <w:rPr>
          <w:rFonts w:asciiTheme="minorHAnsi" w:hAnsiTheme="minorHAnsi"/>
        </w:rPr>
        <w:t>Don Eliseo Lucero-Prisno III</w:t>
      </w:r>
      <w:r w:rsidR="002154B9" w:rsidRPr="00192D49">
        <w:rPr>
          <w:rFonts w:asciiTheme="minorHAnsi" w:hAnsiTheme="minorHAnsi"/>
          <w:b/>
        </w:rPr>
        <w:t xml:space="preserve"> </w:t>
      </w:r>
      <w:r w:rsidR="002154B9" w:rsidRPr="00192D49">
        <w:rPr>
          <w:rFonts w:asciiTheme="minorHAnsi" w:hAnsiTheme="minorHAnsi"/>
        </w:rPr>
        <w:t>(</w:t>
      </w:r>
      <w:r w:rsidR="002154B9" w:rsidRPr="00192D49">
        <w:rPr>
          <w:rFonts w:asciiTheme="minorHAnsi" w:hAnsiTheme="minorHAnsi"/>
          <w:i/>
        </w:rPr>
        <w:t>Xi'an Jiaotong-Liverpool University, China</w:t>
      </w:r>
      <w:r w:rsidR="002154B9" w:rsidRPr="00192D49">
        <w:rPr>
          <w:rFonts w:asciiTheme="minorHAnsi" w:hAnsiTheme="minorHAnsi"/>
        </w:rPr>
        <w:t>)</w:t>
      </w:r>
      <w:r w:rsidR="002154B9" w:rsidRPr="00192D49">
        <w:rPr>
          <w:rFonts w:asciiTheme="minorHAnsi" w:eastAsiaTheme="minorEastAsia" w:hAnsiTheme="minorHAnsi" w:cs="Arial"/>
          <w:sz w:val="26"/>
          <w:szCs w:val="26"/>
        </w:rPr>
        <w:t xml:space="preserve"> </w:t>
      </w:r>
      <w:r w:rsidR="00C85AAE" w:rsidRPr="00192D49">
        <w:rPr>
          <w:rFonts w:asciiTheme="minorHAnsi" w:hAnsiTheme="minorHAnsi"/>
          <w:b/>
        </w:rPr>
        <w:t>A Feast for Crows: Discourses from the Philippines’ Dengue Vaccine</w:t>
      </w:r>
    </w:p>
    <w:p w14:paraId="20CF9145" w14:textId="2CDADEDA" w:rsidR="00C85AAE" w:rsidRPr="00192D49" w:rsidRDefault="002148C9" w:rsidP="00882853">
      <w:pPr>
        <w:ind w:right="-108"/>
        <w:jc w:val="both"/>
        <w:rPr>
          <w:rFonts w:asciiTheme="minorHAnsi" w:hAnsiTheme="minorHAnsi"/>
        </w:rPr>
      </w:pPr>
      <w:r w:rsidRPr="00192D49">
        <w:rPr>
          <w:rFonts w:asciiTheme="minorHAnsi" w:hAnsiTheme="minorHAnsi"/>
        </w:rPr>
        <w:t>15:4</w:t>
      </w:r>
      <w:r w:rsidR="00EF14AB" w:rsidRPr="00192D49">
        <w:rPr>
          <w:rFonts w:asciiTheme="minorHAnsi" w:hAnsiTheme="minorHAnsi"/>
        </w:rPr>
        <w:t>0 – 16</w:t>
      </w:r>
      <w:r w:rsidRPr="00192D49">
        <w:rPr>
          <w:rFonts w:asciiTheme="minorHAnsi" w:hAnsiTheme="minorHAnsi"/>
        </w:rPr>
        <w:t>:00</w:t>
      </w:r>
      <w:r w:rsidR="00882853" w:rsidRPr="00192D49">
        <w:rPr>
          <w:rFonts w:asciiTheme="minorHAnsi" w:hAnsiTheme="minorHAnsi"/>
        </w:rPr>
        <w:t xml:space="preserve"> </w:t>
      </w:r>
      <w:r w:rsidR="00C85AAE" w:rsidRPr="00192D49">
        <w:rPr>
          <w:rFonts w:asciiTheme="minorHAnsi" w:hAnsiTheme="minorHAnsi"/>
        </w:rPr>
        <w:t xml:space="preserve">Elena Sokolova </w:t>
      </w:r>
      <w:r w:rsidR="00330847" w:rsidRPr="00192D49">
        <w:rPr>
          <w:rFonts w:asciiTheme="minorHAnsi" w:hAnsiTheme="minorHAnsi"/>
        </w:rPr>
        <w:t>(</w:t>
      </w:r>
      <w:r w:rsidR="00330847" w:rsidRPr="00192D49">
        <w:rPr>
          <w:rFonts w:asciiTheme="minorHAnsi" w:hAnsiTheme="minorHAnsi"/>
          <w:i/>
        </w:rPr>
        <w:t>Institute for Ethnography and Anthropology</w:t>
      </w:r>
      <w:r w:rsidR="00276BED" w:rsidRPr="00192D49">
        <w:rPr>
          <w:rFonts w:asciiTheme="minorHAnsi" w:eastAsiaTheme="minorEastAsia" w:hAnsiTheme="minorHAnsi" w:cs="Arial"/>
          <w:sz w:val="26"/>
          <w:szCs w:val="26"/>
        </w:rPr>
        <w:t xml:space="preserve"> </w:t>
      </w:r>
      <w:r w:rsidR="00276BED" w:rsidRPr="00192D49">
        <w:rPr>
          <w:rFonts w:asciiTheme="minorHAnsi" w:hAnsiTheme="minorHAnsi"/>
          <w:i/>
        </w:rPr>
        <w:t>of the Russian Academy of Sciences</w:t>
      </w:r>
      <w:r w:rsidR="00330847" w:rsidRPr="00192D49">
        <w:rPr>
          <w:rFonts w:asciiTheme="minorHAnsi" w:hAnsiTheme="minorHAnsi"/>
          <w:i/>
        </w:rPr>
        <w:t>, Russia</w:t>
      </w:r>
      <w:r w:rsidR="00330847" w:rsidRPr="00192D49">
        <w:rPr>
          <w:rFonts w:asciiTheme="minorHAnsi" w:hAnsiTheme="minorHAnsi"/>
        </w:rPr>
        <w:t xml:space="preserve">) </w:t>
      </w:r>
      <w:r w:rsidR="00C85AAE" w:rsidRPr="00192D49">
        <w:rPr>
          <w:rFonts w:asciiTheme="minorHAnsi" w:hAnsiTheme="minorHAnsi"/>
          <w:b/>
        </w:rPr>
        <w:t>Human enhancement: activists’ network in Russia</w:t>
      </w:r>
    </w:p>
    <w:p w14:paraId="5604C301" w14:textId="4B753EC3" w:rsidR="00FF76B5" w:rsidRPr="00192D49" w:rsidRDefault="002148C9" w:rsidP="00882853">
      <w:pPr>
        <w:ind w:right="-108"/>
        <w:rPr>
          <w:rFonts w:asciiTheme="minorHAnsi" w:hAnsiTheme="minorHAnsi"/>
        </w:rPr>
      </w:pPr>
      <w:r w:rsidRPr="00192D49">
        <w:rPr>
          <w:rFonts w:asciiTheme="minorHAnsi" w:hAnsiTheme="minorHAnsi"/>
        </w:rPr>
        <w:t>16:00 – 16:2</w:t>
      </w:r>
      <w:r w:rsidR="00882853" w:rsidRPr="00192D49">
        <w:rPr>
          <w:rFonts w:asciiTheme="minorHAnsi" w:hAnsiTheme="minorHAnsi"/>
        </w:rPr>
        <w:t xml:space="preserve">0 </w:t>
      </w:r>
      <w:r w:rsidRPr="00192D49">
        <w:rPr>
          <w:rFonts w:asciiTheme="minorHAnsi" w:hAnsiTheme="minorHAnsi"/>
        </w:rPr>
        <w:t>Sergey Shevchenko (</w:t>
      </w:r>
      <w:r w:rsidRPr="00192D49">
        <w:rPr>
          <w:rFonts w:asciiTheme="minorHAnsi" w:hAnsiTheme="minorHAnsi"/>
          <w:i/>
        </w:rPr>
        <w:t>Institute of Philosophy,</w:t>
      </w:r>
      <w:r w:rsidRPr="00192D49">
        <w:rPr>
          <w:rFonts w:asciiTheme="minorHAnsi" w:eastAsiaTheme="minorEastAsia" w:hAnsiTheme="minorHAnsi" w:cs="Arial"/>
          <w:sz w:val="26"/>
          <w:szCs w:val="26"/>
        </w:rPr>
        <w:t xml:space="preserve"> </w:t>
      </w:r>
      <w:r w:rsidRPr="00192D49">
        <w:rPr>
          <w:rFonts w:asciiTheme="minorHAnsi" w:hAnsiTheme="minorHAnsi"/>
          <w:i/>
        </w:rPr>
        <w:t>Russian Academy of Sciences; Pirogov Russian National Research Medical University, Russia</w:t>
      </w:r>
      <w:r w:rsidRPr="00192D49">
        <w:rPr>
          <w:rFonts w:asciiTheme="minorHAnsi" w:hAnsiTheme="minorHAnsi"/>
        </w:rPr>
        <w:t xml:space="preserve">) </w:t>
      </w:r>
      <w:r w:rsidRPr="00192D49">
        <w:rPr>
          <w:rFonts w:asciiTheme="minorHAnsi" w:hAnsiTheme="minorHAnsi"/>
          <w:b/>
        </w:rPr>
        <w:t>«Distributed knowledge» in medical biotechnologies</w:t>
      </w:r>
      <w:r w:rsidRPr="00192D49">
        <w:rPr>
          <w:rFonts w:asciiTheme="minorHAnsi" w:hAnsiTheme="minorHAnsi"/>
        </w:rPr>
        <w:t xml:space="preserve"> </w:t>
      </w:r>
    </w:p>
    <w:p w14:paraId="77D65856" w14:textId="6E6B63B4" w:rsidR="0029024D" w:rsidRPr="00192D49" w:rsidRDefault="002148C9" w:rsidP="00882853">
      <w:pPr>
        <w:ind w:right="-108"/>
        <w:rPr>
          <w:rFonts w:asciiTheme="minorHAnsi" w:hAnsiTheme="minorHAnsi"/>
          <w:b/>
        </w:rPr>
      </w:pPr>
      <w:r w:rsidRPr="00192D49">
        <w:rPr>
          <w:rFonts w:asciiTheme="minorHAnsi" w:hAnsiTheme="minorHAnsi"/>
        </w:rPr>
        <w:t>16:20 – 16:40</w:t>
      </w:r>
      <w:r w:rsidR="00882853" w:rsidRPr="00192D49">
        <w:rPr>
          <w:rFonts w:asciiTheme="minorHAnsi" w:hAnsiTheme="minorHAnsi"/>
          <w:b/>
        </w:rPr>
        <w:t xml:space="preserve"> </w:t>
      </w:r>
      <w:r w:rsidRPr="00192D49">
        <w:rPr>
          <w:rFonts w:asciiTheme="minorHAnsi" w:hAnsiTheme="minorHAnsi"/>
        </w:rPr>
        <w:t>Hernâni Zão Oliveira (</w:t>
      </w:r>
      <w:r w:rsidRPr="00192D49">
        <w:rPr>
          <w:rFonts w:asciiTheme="minorHAnsi" w:hAnsiTheme="minorHAnsi"/>
          <w:i/>
        </w:rPr>
        <w:t>University of Porto, Portugal</w:t>
      </w:r>
      <w:r w:rsidRPr="00192D49">
        <w:rPr>
          <w:rFonts w:asciiTheme="minorHAnsi" w:hAnsiTheme="minorHAnsi"/>
        </w:rPr>
        <w:t xml:space="preserve">) </w:t>
      </w:r>
      <w:r w:rsidRPr="00192D49">
        <w:rPr>
          <w:rFonts w:asciiTheme="minorHAnsi" w:hAnsiTheme="minorHAnsi"/>
          <w:b/>
        </w:rPr>
        <w:t xml:space="preserve">Media and Glyphosate: between scientific evidence and political (in)decision </w:t>
      </w:r>
    </w:p>
    <w:p w14:paraId="53FE2884" w14:textId="28DCEECC" w:rsidR="002148C9" w:rsidRPr="00192D49" w:rsidRDefault="002148C9" w:rsidP="00882853">
      <w:pPr>
        <w:ind w:right="-108"/>
        <w:rPr>
          <w:rFonts w:asciiTheme="minorHAnsi" w:hAnsiTheme="minorHAnsi"/>
          <w:b/>
        </w:rPr>
      </w:pPr>
      <w:r w:rsidRPr="00192D49">
        <w:rPr>
          <w:rFonts w:asciiTheme="minorHAnsi" w:hAnsiTheme="minorHAnsi"/>
          <w:b/>
        </w:rPr>
        <w:t xml:space="preserve">16:40 – 17:00 </w:t>
      </w:r>
      <w:r w:rsidRPr="00192D49">
        <w:rPr>
          <w:rFonts w:asciiTheme="minorHAnsi" w:hAnsiTheme="minorHAnsi"/>
        </w:rPr>
        <w:t>Elena Grebenshchikova (</w:t>
      </w:r>
      <w:r w:rsidRPr="00192D49">
        <w:rPr>
          <w:rFonts w:asciiTheme="minorHAnsi" w:hAnsiTheme="minorHAnsi"/>
          <w:i/>
        </w:rPr>
        <w:t>Institute of Scientific Information for Social Sciences of the Russian Academy of Sciences, Russia</w:t>
      </w:r>
      <w:r w:rsidRPr="00192D49">
        <w:rPr>
          <w:rFonts w:asciiTheme="minorHAnsi" w:hAnsiTheme="minorHAnsi"/>
        </w:rPr>
        <w:t>)</w:t>
      </w:r>
      <w:r w:rsidRPr="00192D49">
        <w:rPr>
          <w:rFonts w:asciiTheme="minorHAnsi" w:eastAsiaTheme="minorEastAsia" w:hAnsiTheme="minorHAnsi" w:cs="Arial"/>
          <w:sz w:val="26"/>
          <w:szCs w:val="26"/>
        </w:rPr>
        <w:t xml:space="preserve"> </w:t>
      </w:r>
      <w:r w:rsidRPr="00192D49">
        <w:rPr>
          <w:rFonts w:asciiTheme="minorHAnsi" w:hAnsiTheme="minorHAnsi"/>
          <w:b/>
        </w:rPr>
        <w:t>Social perception of risks of human enhancement technologies</w:t>
      </w:r>
    </w:p>
    <w:p w14:paraId="7507CBB5" w14:textId="77777777" w:rsidR="0029024D" w:rsidRPr="00192D49" w:rsidRDefault="0029024D" w:rsidP="00801DF4">
      <w:pPr>
        <w:keepNext/>
        <w:spacing w:before="480" w:after="120"/>
        <w:jc w:val="center"/>
        <w:outlineLvl w:val="1"/>
        <w:rPr>
          <w:rFonts w:asciiTheme="minorHAnsi" w:hAnsiTheme="minorHAnsi"/>
          <w:b/>
          <w:color w:val="3366FF"/>
          <w:sz w:val="28"/>
          <w:szCs w:val="28"/>
        </w:rPr>
      </w:pPr>
      <w:r w:rsidRPr="00192D49">
        <w:rPr>
          <w:rFonts w:asciiTheme="minorHAnsi" w:hAnsiTheme="minorHAnsi"/>
          <w:b/>
          <w:color w:val="3366FF"/>
          <w:sz w:val="28"/>
          <w:szCs w:val="28"/>
        </w:rPr>
        <w:t xml:space="preserve">2. </w:t>
      </w:r>
      <w:r w:rsidR="00E97F28" w:rsidRPr="00192D49">
        <w:rPr>
          <w:rFonts w:asciiTheme="minorHAnsi" w:hAnsiTheme="minorHAnsi"/>
          <w:b/>
          <w:color w:val="3366FF"/>
          <w:sz w:val="28"/>
          <w:szCs w:val="28"/>
        </w:rPr>
        <w:t>Bridging perspectives on care</w:t>
      </w:r>
    </w:p>
    <w:p w14:paraId="30709FDD" w14:textId="19B86B14" w:rsidR="00FC513A" w:rsidRPr="00192D49" w:rsidRDefault="00FC513A" w:rsidP="00FC513A">
      <w:pPr>
        <w:keepNext/>
        <w:spacing w:before="480" w:after="120"/>
        <w:jc w:val="center"/>
        <w:outlineLvl w:val="1"/>
        <w:rPr>
          <w:rFonts w:asciiTheme="minorHAnsi" w:hAnsiTheme="minorHAnsi"/>
          <w:b/>
          <w:color w:val="3366FF"/>
          <w:sz w:val="28"/>
          <w:szCs w:val="28"/>
        </w:rPr>
      </w:pPr>
      <w:r w:rsidRPr="00192D49">
        <w:rPr>
          <w:rFonts w:asciiTheme="minorHAnsi" w:hAnsiTheme="minorHAnsi"/>
        </w:rPr>
        <w:t>Location:</w:t>
      </w:r>
      <w:r w:rsidRPr="00192D49">
        <w:rPr>
          <w:rFonts w:asciiTheme="minorHAnsi" w:hAnsiTheme="minorHAnsi"/>
          <w:b/>
        </w:rPr>
        <w:t xml:space="preserve"> Hall #209, Main Building TSU</w:t>
      </w:r>
    </w:p>
    <w:p w14:paraId="65EE3D65" w14:textId="7602F2A1" w:rsidR="0036445E" w:rsidRPr="00192D49" w:rsidRDefault="00B97C93" w:rsidP="0036445E">
      <w:pPr>
        <w:keepNext/>
        <w:jc w:val="both"/>
        <w:outlineLvl w:val="1"/>
        <w:rPr>
          <w:rFonts w:asciiTheme="minorHAnsi" w:hAnsiTheme="minorHAnsi"/>
        </w:rPr>
      </w:pPr>
      <w:r w:rsidRPr="00192D49">
        <w:rPr>
          <w:rFonts w:asciiTheme="minorHAnsi" w:hAnsiTheme="minorHAnsi"/>
        </w:rPr>
        <w:t>Understanding</w:t>
      </w:r>
      <w:r w:rsidR="00477115" w:rsidRPr="00192D49">
        <w:rPr>
          <w:rFonts w:asciiTheme="minorHAnsi" w:hAnsiTheme="minorHAnsi"/>
        </w:rPr>
        <w:t>s and experiences of (health)</w:t>
      </w:r>
      <w:r w:rsidR="00F309FA" w:rsidRPr="00192D49">
        <w:rPr>
          <w:rFonts w:asciiTheme="minorHAnsi" w:hAnsiTheme="minorHAnsi"/>
        </w:rPr>
        <w:t xml:space="preserve"> </w:t>
      </w:r>
      <w:r w:rsidRPr="00192D49">
        <w:rPr>
          <w:rFonts w:asciiTheme="minorHAnsi" w:hAnsiTheme="minorHAnsi"/>
        </w:rPr>
        <w:t>care</w:t>
      </w:r>
      <w:r w:rsidR="00F309FA" w:rsidRPr="00192D49">
        <w:rPr>
          <w:rFonts w:asciiTheme="minorHAnsi" w:hAnsiTheme="minorHAnsi"/>
        </w:rPr>
        <w:t xml:space="preserve"> diverge widely</w:t>
      </w:r>
      <w:r w:rsidR="00DE713F" w:rsidRPr="00192D49">
        <w:rPr>
          <w:rFonts w:asciiTheme="minorHAnsi" w:hAnsiTheme="minorHAnsi"/>
        </w:rPr>
        <w:t xml:space="preserve"> among</w:t>
      </w:r>
      <w:r w:rsidR="0002010F" w:rsidRPr="00192D49">
        <w:rPr>
          <w:rFonts w:asciiTheme="minorHAnsi" w:hAnsiTheme="minorHAnsi"/>
        </w:rPr>
        <w:t xml:space="preserve"> those involved, including</w:t>
      </w:r>
      <w:r w:rsidR="00DE713F" w:rsidRPr="00192D49">
        <w:rPr>
          <w:rFonts w:asciiTheme="minorHAnsi" w:hAnsiTheme="minorHAnsi"/>
        </w:rPr>
        <w:t xml:space="preserve"> healthcare professionals,</w:t>
      </w:r>
      <w:r w:rsidR="00BD6613" w:rsidRPr="00192D49">
        <w:rPr>
          <w:rFonts w:asciiTheme="minorHAnsi" w:hAnsiTheme="minorHAnsi"/>
        </w:rPr>
        <w:t xml:space="preserve"> patients,</w:t>
      </w:r>
      <w:r w:rsidR="0002010F" w:rsidRPr="00192D49">
        <w:rPr>
          <w:rFonts w:asciiTheme="minorHAnsi" w:hAnsiTheme="minorHAnsi"/>
        </w:rPr>
        <w:t xml:space="preserve"> and carers</w:t>
      </w:r>
      <w:r w:rsidR="003E4AFB" w:rsidRPr="00192D49">
        <w:rPr>
          <w:rFonts w:asciiTheme="minorHAnsi" w:hAnsiTheme="minorHAnsi"/>
        </w:rPr>
        <w:t>. This section explores these divergences and reflects on how t</w:t>
      </w:r>
      <w:r w:rsidR="00CA56AC" w:rsidRPr="00192D49">
        <w:rPr>
          <w:rFonts w:asciiTheme="minorHAnsi" w:hAnsiTheme="minorHAnsi"/>
        </w:rPr>
        <w:t>o deal with them. How to make care responsive to needs and preferences of various publics? How to approach conflicts when they arise? What</w:t>
      </w:r>
      <w:r w:rsidR="00DA2736" w:rsidRPr="00192D49">
        <w:rPr>
          <w:rFonts w:asciiTheme="minorHAnsi" w:hAnsiTheme="minorHAnsi"/>
        </w:rPr>
        <w:t xml:space="preserve"> is</w:t>
      </w:r>
      <w:r w:rsidR="00DE3847" w:rsidRPr="00192D49">
        <w:rPr>
          <w:rFonts w:asciiTheme="minorHAnsi" w:hAnsiTheme="minorHAnsi"/>
        </w:rPr>
        <w:t xml:space="preserve"> and can be</w:t>
      </w:r>
      <w:r w:rsidR="00DA2736" w:rsidRPr="00192D49">
        <w:rPr>
          <w:rFonts w:asciiTheme="minorHAnsi" w:hAnsiTheme="minorHAnsi"/>
        </w:rPr>
        <w:t xml:space="preserve"> the role</w:t>
      </w:r>
      <w:r w:rsidR="00DE3847" w:rsidRPr="00192D49">
        <w:rPr>
          <w:rFonts w:asciiTheme="minorHAnsi" w:hAnsiTheme="minorHAnsi"/>
        </w:rPr>
        <w:t xml:space="preserve"> of patients, carers, and their communities in governing (health) care and systems?</w:t>
      </w:r>
    </w:p>
    <w:p w14:paraId="0BBD3FF8" w14:textId="7FB643B9" w:rsidR="00DE713F" w:rsidRPr="00192D49" w:rsidRDefault="00801DF4" w:rsidP="0036445E">
      <w:pPr>
        <w:keepNext/>
        <w:jc w:val="both"/>
        <w:outlineLvl w:val="1"/>
        <w:rPr>
          <w:rFonts w:asciiTheme="minorHAnsi" w:hAnsiTheme="minorHAnsi"/>
        </w:rPr>
      </w:pPr>
      <w:r w:rsidRPr="00192D49">
        <w:rPr>
          <w:rFonts w:asciiTheme="minorHAnsi" w:hAnsiTheme="minorHAnsi"/>
        </w:rPr>
        <w:t xml:space="preserve">The section starts with the plenary talk by Donka Dimitrova on healthcare quality. </w:t>
      </w:r>
      <w:r w:rsidR="00DE713F" w:rsidRPr="00192D49">
        <w:rPr>
          <w:rFonts w:asciiTheme="minorHAnsi" w:hAnsiTheme="minorHAnsi"/>
        </w:rPr>
        <w:t>In professionally dominated health systems health status is associated with provider performance and quality of health care. However health has different meanings accounting for underlying gaps in the perspectives of different stakeholders turning quality of services into an elusive concept.</w:t>
      </w:r>
      <w:r w:rsidRPr="00192D49">
        <w:rPr>
          <w:rFonts w:asciiTheme="minorHAnsi" w:hAnsiTheme="minorHAnsi"/>
        </w:rPr>
        <w:t xml:space="preserve"> </w:t>
      </w:r>
      <w:r w:rsidR="00DE713F" w:rsidRPr="00192D49">
        <w:rPr>
          <w:rFonts w:asciiTheme="minorHAnsi" w:hAnsiTheme="minorHAnsi"/>
        </w:rPr>
        <w:t>While providers tend to operationally define quality in terms of standards of structure, practice and outcomes, patients value the responsiveness to their needs. Even though the role of the health care consumer receives increased attention, it is often reduced to institutional attempts of shaping expectations through incorporating patient satisfaction in outcome quality indicators. Since health outcomes are experienced by individuals and communities they should be measured at the level of the patients and their families. To effectively inform quality improvement such measures need to consider values, preferences and priorities and attempt systematic monitoring of health needs, behaviors and experiences of target groups.  Bridging the gap in perspectives however poses the challenge of expanding the competence and skills of health professionals and communicating various expert views to the public.</w:t>
      </w:r>
    </w:p>
    <w:p w14:paraId="5F934951" w14:textId="77777777" w:rsidR="00FC513A" w:rsidRPr="00192D49" w:rsidRDefault="00FC513A" w:rsidP="0036445E">
      <w:pPr>
        <w:keepNext/>
        <w:jc w:val="both"/>
        <w:outlineLvl w:val="1"/>
        <w:rPr>
          <w:rFonts w:asciiTheme="minorHAnsi" w:hAnsiTheme="minorHAnsi"/>
        </w:rPr>
      </w:pPr>
    </w:p>
    <w:p w14:paraId="471ED152" w14:textId="77777777" w:rsidR="00E97F28" w:rsidRPr="00192D49" w:rsidRDefault="00DD375F" w:rsidP="00E97F28">
      <w:pPr>
        <w:pStyle w:val="ListParagraph"/>
        <w:ind w:left="0" w:right="-108"/>
        <w:rPr>
          <w:rFonts w:asciiTheme="minorHAnsi" w:hAnsiTheme="minorHAnsi"/>
          <w:i/>
        </w:rPr>
      </w:pPr>
      <w:r w:rsidRPr="00192D49">
        <w:rPr>
          <w:rFonts w:asciiTheme="minorHAnsi" w:hAnsiTheme="minorHAnsi"/>
          <w:b/>
          <w:i/>
        </w:rPr>
        <w:t>Section chair</w:t>
      </w:r>
      <w:r w:rsidR="00E97F28" w:rsidRPr="00192D49">
        <w:rPr>
          <w:rFonts w:asciiTheme="minorHAnsi" w:hAnsiTheme="minorHAnsi"/>
          <w:i/>
        </w:rPr>
        <w:t xml:space="preserve">: </w:t>
      </w:r>
      <w:r w:rsidR="00E97F28" w:rsidRPr="00192D49">
        <w:rPr>
          <w:rFonts w:asciiTheme="minorHAnsi" w:hAnsiTheme="minorHAnsi"/>
          <w:b/>
          <w:i/>
        </w:rPr>
        <w:t xml:space="preserve">Donka Dimitrova </w:t>
      </w:r>
      <w:r w:rsidR="00E97F28" w:rsidRPr="00192D49">
        <w:rPr>
          <w:rFonts w:asciiTheme="minorHAnsi" w:hAnsiTheme="minorHAnsi"/>
        </w:rPr>
        <w:t>(</w:t>
      </w:r>
      <w:r w:rsidRPr="00192D49">
        <w:rPr>
          <w:rFonts w:asciiTheme="minorHAnsi" w:hAnsiTheme="minorHAnsi"/>
          <w:i/>
        </w:rPr>
        <w:t>Medical University – Plovdiv, Bulgaria</w:t>
      </w:r>
      <w:r w:rsidR="00E97F28" w:rsidRPr="00192D49">
        <w:rPr>
          <w:rFonts w:asciiTheme="minorHAnsi" w:hAnsiTheme="minorHAnsi"/>
        </w:rPr>
        <w:t>)</w:t>
      </w:r>
    </w:p>
    <w:p w14:paraId="0451064B" w14:textId="718D3A12" w:rsidR="00E97F28" w:rsidRPr="00192D49" w:rsidRDefault="00537BAD" w:rsidP="00E97F28">
      <w:pPr>
        <w:spacing w:after="60"/>
        <w:rPr>
          <w:rFonts w:asciiTheme="minorHAnsi" w:hAnsiTheme="minorHAnsi"/>
          <w:b/>
        </w:rPr>
      </w:pPr>
      <w:r w:rsidRPr="00192D49">
        <w:rPr>
          <w:rFonts w:asciiTheme="minorHAnsi" w:hAnsiTheme="minorHAnsi"/>
        </w:rPr>
        <w:t xml:space="preserve">14:30-15:00 </w:t>
      </w:r>
      <w:r w:rsidR="00DD375F" w:rsidRPr="00192D49">
        <w:rPr>
          <w:rFonts w:asciiTheme="minorHAnsi" w:hAnsiTheme="minorHAnsi"/>
        </w:rPr>
        <w:t>– Donka Dimitrova (</w:t>
      </w:r>
      <w:r w:rsidR="00DD375F" w:rsidRPr="00192D49">
        <w:rPr>
          <w:rFonts w:asciiTheme="minorHAnsi" w:hAnsiTheme="minorHAnsi"/>
          <w:i/>
        </w:rPr>
        <w:t>Medical University – Plovdiv, Bulgaria</w:t>
      </w:r>
      <w:r w:rsidR="00DD375F" w:rsidRPr="00192D49">
        <w:rPr>
          <w:rFonts w:asciiTheme="minorHAnsi" w:hAnsiTheme="minorHAnsi"/>
        </w:rPr>
        <w:t>)</w:t>
      </w:r>
      <w:r w:rsidR="00014BDD" w:rsidRPr="00192D49">
        <w:rPr>
          <w:rFonts w:asciiTheme="minorHAnsi" w:hAnsiTheme="minorHAnsi"/>
        </w:rPr>
        <w:t xml:space="preserve"> </w:t>
      </w:r>
      <w:r w:rsidR="00EF458E" w:rsidRPr="00192D49">
        <w:rPr>
          <w:rFonts w:asciiTheme="minorHAnsi" w:hAnsiTheme="minorHAnsi"/>
          <w:b/>
        </w:rPr>
        <w:t>Is healthcare quality in the eyes of the beholder</w:t>
      </w:r>
      <w:r w:rsidR="00801DF4" w:rsidRPr="00192D49">
        <w:rPr>
          <w:rFonts w:asciiTheme="minorHAnsi" w:hAnsiTheme="minorHAnsi"/>
          <w:b/>
        </w:rPr>
        <w:t>?</w:t>
      </w:r>
    </w:p>
    <w:p w14:paraId="336B1402" w14:textId="06CD2FC8" w:rsidR="00753E36" w:rsidRPr="00192D49" w:rsidRDefault="00537BAD" w:rsidP="00014BDD">
      <w:pPr>
        <w:ind w:right="-347"/>
        <w:rPr>
          <w:rFonts w:asciiTheme="minorHAnsi" w:hAnsiTheme="minorHAnsi"/>
        </w:rPr>
      </w:pPr>
      <w:r w:rsidRPr="00192D49">
        <w:rPr>
          <w:rFonts w:asciiTheme="minorHAnsi" w:hAnsiTheme="minorHAnsi"/>
        </w:rPr>
        <w:t xml:space="preserve">15:00 – 15:25 </w:t>
      </w:r>
      <w:r w:rsidR="00753E36" w:rsidRPr="00192D49">
        <w:rPr>
          <w:rFonts w:asciiTheme="minorHAnsi" w:hAnsiTheme="minorHAnsi"/>
        </w:rPr>
        <w:t>Tetiana Stepurko, Valentyna Anufriyeva</w:t>
      </w:r>
      <w:r w:rsidR="00631A3A" w:rsidRPr="00192D49">
        <w:rPr>
          <w:rFonts w:asciiTheme="minorHAnsi" w:hAnsiTheme="minorHAnsi"/>
        </w:rPr>
        <w:t xml:space="preserve"> (</w:t>
      </w:r>
      <w:r w:rsidR="00631A3A" w:rsidRPr="00192D49">
        <w:rPr>
          <w:rFonts w:asciiTheme="minorHAnsi" w:hAnsiTheme="minorHAnsi"/>
          <w:i/>
        </w:rPr>
        <w:t>National University of ‘Kyiv-Mohyla Academy, Ukraine</w:t>
      </w:r>
      <w:r w:rsidR="00631A3A" w:rsidRPr="00192D49">
        <w:rPr>
          <w:rFonts w:asciiTheme="minorHAnsi" w:hAnsiTheme="minorHAnsi"/>
        </w:rPr>
        <w:t>)</w:t>
      </w:r>
      <w:r w:rsidR="00753E36" w:rsidRPr="00192D49">
        <w:rPr>
          <w:rFonts w:asciiTheme="minorHAnsi" w:hAnsiTheme="minorHAnsi"/>
        </w:rPr>
        <w:t xml:space="preserve">, Viktoriya Tymoshevska </w:t>
      </w:r>
      <w:r w:rsidR="00631A3A" w:rsidRPr="00192D49">
        <w:rPr>
          <w:rFonts w:asciiTheme="minorHAnsi" w:hAnsiTheme="minorHAnsi"/>
        </w:rPr>
        <w:t>(</w:t>
      </w:r>
      <w:r w:rsidR="00631A3A" w:rsidRPr="00192D49">
        <w:rPr>
          <w:rFonts w:asciiTheme="minorHAnsi" w:hAnsiTheme="minorHAnsi"/>
          <w:i/>
        </w:rPr>
        <w:t>International Renaissance Foundation</w:t>
      </w:r>
      <w:r w:rsidR="00631A3A" w:rsidRPr="00192D49">
        <w:rPr>
          <w:rFonts w:asciiTheme="minorHAnsi" w:hAnsiTheme="minorHAnsi"/>
        </w:rPr>
        <w:t>)</w:t>
      </w:r>
      <w:r w:rsidR="00014BDD" w:rsidRPr="00192D49">
        <w:rPr>
          <w:rFonts w:asciiTheme="minorHAnsi" w:hAnsiTheme="minorHAnsi"/>
        </w:rPr>
        <w:t xml:space="preserve"> </w:t>
      </w:r>
      <w:r w:rsidR="00014BDD" w:rsidRPr="00192D49">
        <w:rPr>
          <w:rFonts w:asciiTheme="minorHAnsi" w:hAnsiTheme="minorHAnsi"/>
          <w:b/>
        </w:rPr>
        <w:t>Quality of out-patient services in Ukraine: users’ perspective</w:t>
      </w:r>
    </w:p>
    <w:p w14:paraId="2DEB6360" w14:textId="1DAF1211" w:rsidR="00014BDD" w:rsidRPr="00192D49" w:rsidRDefault="00537BAD" w:rsidP="00014BDD">
      <w:pPr>
        <w:ind w:right="-347"/>
        <w:rPr>
          <w:rFonts w:asciiTheme="minorHAnsi" w:hAnsiTheme="minorHAnsi"/>
        </w:rPr>
      </w:pPr>
      <w:r w:rsidRPr="00192D49">
        <w:rPr>
          <w:rFonts w:asciiTheme="minorHAnsi" w:hAnsiTheme="minorHAnsi"/>
        </w:rPr>
        <w:t xml:space="preserve">15:25 – 15:50 </w:t>
      </w:r>
      <w:r w:rsidR="00631A3A" w:rsidRPr="00192D49">
        <w:rPr>
          <w:rFonts w:asciiTheme="minorHAnsi" w:hAnsiTheme="minorHAnsi"/>
        </w:rPr>
        <w:t>Alexandra Endaltseva (</w:t>
      </w:r>
      <w:r w:rsidR="00631A3A" w:rsidRPr="00192D49">
        <w:rPr>
          <w:rFonts w:asciiTheme="minorHAnsi" w:hAnsiTheme="minorHAnsi"/>
          <w:i/>
        </w:rPr>
        <w:t>L'École des hautes études en sciences sociales (EHESS), France/ Linköping University, Sweden</w:t>
      </w:r>
      <w:r w:rsidR="00631A3A" w:rsidRPr="00192D49">
        <w:rPr>
          <w:rFonts w:asciiTheme="minorHAnsi" w:hAnsiTheme="minorHAnsi"/>
        </w:rPr>
        <w:t xml:space="preserve">) </w:t>
      </w:r>
      <w:r w:rsidR="00631A3A" w:rsidRPr="00192D49">
        <w:rPr>
          <w:rFonts w:asciiTheme="minorHAnsi" w:hAnsiTheme="minorHAnsi"/>
          <w:b/>
        </w:rPr>
        <w:t>Hacking into the ‘matter of care’: On commitments, creative assemblages, and expertise in Russian Multiple Sclerosis Society</w:t>
      </w:r>
      <w:r w:rsidR="00631A3A" w:rsidRPr="00192D49">
        <w:rPr>
          <w:rFonts w:asciiTheme="minorHAnsi" w:hAnsiTheme="minorHAnsi"/>
        </w:rPr>
        <w:t xml:space="preserve"> </w:t>
      </w:r>
    </w:p>
    <w:p w14:paraId="3A501AC3" w14:textId="4C225C46" w:rsidR="00014BDD" w:rsidRPr="00192D49" w:rsidRDefault="00537BAD" w:rsidP="00014BDD">
      <w:pPr>
        <w:ind w:right="-347"/>
        <w:rPr>
          <w:rFonts w:asciiTheme="minorHAnsi" w:hAnsiTheme="minorHAnsi"/>
          <w:b/>
        </w:rPr>
      </w:pPr>
      <w:r w:rsidRPr="00192D49">
        <w:rPr>
          <w:rFonts w:asciiTheme="minorHAnsi" w:hAnsiTheme="minorHAnsi"/>
        </w:rPr>
        <w:t xml:space="preserve">15:50 – 16:15 </w:t>
      </w:r>
      <w:r w:rsidR="00EA6F02" w:rsidRPr="00192D49">
        <w:rPr>
          <w:rFonts w:asciiTheme="minorHAnsi" w:hAnsiTheme="minorHAnsi"/>
        </w:rPr>
        <w:t>Denis Tyufilin (</w:t>
      </w:r>
      <w:r w:rsidR="00EA6F02" w:rsidRPr="00192D49">
        <w:rPr>
          <w:rFonts w:asciiTheme="minorHAnsi" w:hAnsiTheme="minorHAnsi"/>
          <w:i/>
        </w:rPr>
        <w:t>Siberian State Medical University, Russia</w:t>
      </w:r>
      <w:r w:rsidR="00EA6F02" w:rsidRPr="00192D49">
        <w:rPr>
          <w:rFonts w:asciiTheme="minorHAnsi" w:hAnsiTheme="minorHAnsi"/>
        </w:rPr>
        <w:t xml:space="preserve">) </w:t>
      </w:r>
      <w:r w:rsidR="00EA6F02" w:rsidRPr="00192D49">
        <w:rPr>
          <w:rFonts w:asciiTheme="minorHAnsi" w:hAnsiTheme="minorHAnsi"/>
          <w:b/>
        </w:rPr>
        <w:t>You can't please everyone or the patient is always right?</w:t>
      </w:r>
      <w:r w:rsidR="00631A3A" w:rsidRPr="00192D49">
        <w:rPr>
          <w:rFonts w:asciiTheme="minorHAnsi" w:hAnsiTheme="minorHAnsi"/>
          <w:b/>
        </w:rPr>
        <w:t xml:space="preserve"> </w:t>
      </w:r>
    </w:p>
    <w:p w14:paraId="2E1F9038" w14:textId="5D3ABB53" w:rsidR="00014BDD" w:rsidRPr="00192D49" w:rsidRDefault="00537BAD" w:rsidP="00014BDD">
      <w:pPr>
        <w:ind w:right="-347"/>
        <w:rPr>
          <w:rFonts w:asciiTheme="minorHAnsi" w:hAnsiTheme="minorHAnsi"/>
          <w:b/>
        </w:rPr>
      </w:pPr>
      <w:r w:rsidRPr="00192D49">
        <w:rPr>
          <w:rFonts w:asciiTheme="minorHAnsi" w:hAnsiTheme="minorHAnsi"/>
        </w:rPr>
        <w:t xml:space="preserve">16:15 – 16:40 </w:t>
      </w:r>
      <w:r w:rsidR="00EA6F02" w:rsidRPr="00192D49">
        <w:rPr>
          <w:rFonts w:asciiTheme="minorHAnsi" w:hAnsiTheme="minorHAnsi"/>
        </w:rPr>
        <w:t>Nikolay Tabakaev  (</w:t>
      </w:r>
      <w:r w:rsidR="00EA6F02" w:rsidRPr="00192D49">
        <w:rPr>
          <w:rFonts w:asciiTheme="minorHAnsi" w:hAnsiTheme="minorHAnsi"/>
          <w:i/>
        </w:rPr>
        <w:t>Siberian State Medical University, Russia</w:t>
      </w:r>
      <w:r w:rsidR="00EA6F02" w:rsidRPr="00192D49">
        <w:rPr>
          <w:rFonts w:asciiTheme="minorHAnsi" w:hAnsiTheme="minorHAnsi"/>
        </w:rPr>
        <w:t xml:space="preserve">) </w:t>
      </w:r>
      <w:r w:rsidR="00EA6F02" w:rsidRPr="00192D49">
        <w:rPr>
          <w:rFonts w:asciiTheme="minorHAnsi" w:hAnsiTheme="minorHAnsi"/>
          <w:b/>
        </w:rPr>
        <w:t>Healthcare quality: patient vs. physician</w:t>
      </w:r>
    </w:p>
    <w:p w14:paraId="0BEC84F8" w14:textId="623838D0" w:rsidR="00014BDD" w:rsidRPr="00192D49" w:rsidRDefault="00537BAD" w:rsidP="00014BDD">
      <w:pPr>
        <w:ind w:right="-347"/>
        <w:rPr>
          <w:rFonts w:asciiTheme="minorHAnsi" w:hAnsiTheme="minorHAnsi"/>
        </w:rPr>
      </w:pPr>
      <w:r w:rsidRPr="00192D49">
        <w:rPr>
          <w:rFonts w:asciiTheme="minorHAnsi" w:hAnsiTheme="minorHAnsi"/>
        </w:rPr>
        <w:t>16:40 – 17:05</w:t>
      </w:r>
      <w:r w:rsidRPr="00192D49">
        <w:rPr>
          <w:rFonts w:asciiTheme="minorHAnsi" w:hAnsiTheme="minorHAnsi"/>
          <w:b/>
        </w:rPr>
        <w:t xml:space="preserve"> </w:t>
      </w:r>
      <w:r w:rsidR="00014BDD" w:rsidRPr="00192D49">
        <w:rPr>
          <w:rFonts w:asciiTheme="minorHAnsi" w:hAnsiTheme="minorHAnsi"/>
        </w:rPr>
        <w:t xml:space="preserve">Barbara Regeer </w:t>
      </w:r>
      <w:r w:rsidR="00F72268" w:rsidRPr="00192D49">
        <w:rPr>
          <w:rFonts w:asciiTheme="minorHAnsi" w:hAnsiTheme="minorHAnsi"/>
        </w:rPr>
        <w:t>(</w:t>
      </w:r>
      <w:r w:rsidR="00007AA6" w:rsidRPr="00192D49">
        <w:rPr>
          <w:rFonts w:asciiTheme="minorHAnsi" w:hAnsiTheme="minorHAnsi"/>
          <w:i/>
        </w:rPr>
        <w:t>Vrije Universiteit, Amsterdam, The Netherlands</w:t>
      </w:r>
      <w:r w:rsidR="00F72268" w:rsidRPr="00192D49">
        <w:rPr>
          <w:rFonts w:asciiTheme="minorHAnsi" w:hAnsiTheme="minorHAnsi"/>
        </w:rPr>
        <w:t xml:space="preserve">) </w:t>
      </w:r>
      <w:r w:rsidR="00014BDD" w:rsidRPr="00192D49">
        <w:rPr>
          <w:rFonts w:asciiTheme="minorHAnsi" w:hAnsiTheme="minorHAnsi"/>
          <w:b/>
        </w:rPr>
        <w:t>Reflexive monit</w:t>
      </w:r>
      <w:r w:rsidR="004D5ACE" w:rsidRPr="00192D49">
        <w:rPr>
          <w:rFonts w:asciiTheme="minorHAnsi" w:hAnsiTheme="minorHAnsi"/>
          <w:b/>
        </w:rPr>
        <w:t xml:space="preserve">oring and evaluation in action: </w:t>
      </w:r>
      <w:r w:rsidR="00C525DC" w:rsidRPr="00192D49">
        <w:rPr>
          <w:rFonts w:asciiTheme="minorHAnsi" w:hAnsiTheme="minorHAnsi"/>
          <w:b/>
        </w:rPr>
        <w:t>Transdisciplinary m&amp;e for h</w:t>
      </w:r>
      <w:r w:rsidR="00014BDD" w:rsidRPr="00192D49">
        <w:rPr>
          <w:rFonts w:asciiTheme="minorHAnsi" w:hAnsiTheme="minorHAnsi"/>
          <w:b/>
        </w:rPr>
        <w:t>ealth transitions</w:t>
      </w:r>
      <w:r w:rsidR="00014BDD" w:rsidRPr="00192D49">
        <w:rPr>
          <w:rFonts w:asciiTheme="minorHAnsi" w:hAnsiTheme="minorHAnsi"/>
        </w:rPr>
        <w:t xml:space="preserve"> </w:t>
      </w:r>
    </w:p>
    <w:p w14:paraId="0BB5E2A8" w14:textId="77777777" w:rsidR="00E97F28" w:rsidRPr="00192D49" w:rsidRDefault="00E97F28" w:rsidP="00E97F28">
      <w:pPr>
        <w:ind w:right="-108"/>
        <w:rPr>
          <w:rFonts w:asciiTheme="minorHAnsi" w:hAnsiTheme="minorHAnsi"/>
          <w:b/>
        </w:rPr>
      </w:pPr>
    </w:p>
    <w:p w14:paraId="5BC50239" w14:textId="25F16DB8" w:rsidR="00162EC5" w:rsidRPr="00192D49" w:rsidRDefault="00537BAD" w:rsidP="00162EC5">
      <w:pPr>
        <w:spacing w:before="240" w:after="120"/>
        <w:rPr>
          <w:rFonts w:asciiTheme="minorHAnsi" w:hAnsiTheme="minorHAnsi"/>
          <w:i/>
        </w:rPr>
      </w:pPr>
      <w:r w:rsidRPr="00192D49">
        <w:rPr>
          <w:rFonts w:asciiTheme="minorHAnsi" w:hAnsiTheme="minorHAnsi"/>
          <w:i/>
        </w:rPr>
        <w:t>17:0</w:t>
      </w:r>
      <w:r w:rsidR="00162EC5" w:rsidRPr="00192D49">
        <w:rPr>
          <w:rFonts w:asciiTheme="minorHAnsi" w:hAnsiTheme="minorHAnsi"/>
          <w:i/>
        </w:rPr>
        <w:t>5-17</w:t>
      </w:r>
      <w:r w:rsidRPr="00192D49">
        <w:rPr>
          <w:rFonts w:asciiTheme="minorHAnsi" w:hAnsiTheme="minorHAnsi"/>
          <w:i/>
        </w:rPr>
        <w:t>:3</w:t>
      </w:r>
      <w:r w:rsidR="00162EC5" w:rsidRPr="00192D49">
        <w:rPr>
          <w:rFonts w:asciiTheme="minorHAnsi" w:hAnsiTheme="minorHAnsi"/>
          <w:i/>
        </w:rPr>
        <w:t>0 – Coffee Break.</w:t>
      </w:r>
    </w:p>
    <w:p w14:paraId="2FF33194" w14:textId="71CE9F89" w:rsidR="00391838" w:rsidRPr="00192D49" w:rsidRDefault="00391838" w:rsidP="00391838">
      <w:pPr>
        <w:keepNext/>
        <w:spacing w:before="360" w:after="120"/>
        <w:outlineLvl w:val="1"/>
        <w:rPr>
          <w:rFonts w:asciiTheme="minorHAnsi" w:hAnsiTheme="minorHAnsi"/>
          <w:b/>
          <w:color w:val="3366FF"/>
          <w:sz w:val="28"/>
          <w:szCs w:val="28"/>
        </w:rPr>
      </w:pPr>
      <w:r w:rsidRPr="00192D49">
        <w:rPr>
          <w:rFonts w:asciiTheme="minorHAnsi" w:hAnsiTheme="minorHAnsi"/>
          <w:color w:val="3366FF"/>
          <w:sz w:val="28"/>
          <w:szCs w:val="28"/>
        </w:rPr>
        <w:t>17</w:t>
      </w:r>
      <w:r w:rsidR="00537BAD" w:rsidRPr="00192D49">
        <w:rPr>
          <w:rFonts w:asciiTheme="minorHAnsi" w:hAnsiTheme="minorHAnsi"/>
          <w:color w:val="3366FF"/>
          <w:sz w:val="28"/>
          <w:szCs w:val="28"/>
        </w:rPr>
        <w:t>:30-19</w:t>
      </w:r>
      <w:r w:rsidRPr="00192D49">
        <w:rPr>
          <w:rFonts w:asciiTheme="minorHAnsi" w:hAnsiTheme="minorHAnsi"/>
          <w:color w:val="3366FF"/>
          <w:sz w:val="28"/>
          <w:szCs w:val="28"/>
        </w:rPr>
        <w:t>:</w:t>
      </w:r>
      <w:r w:rsidR="00537BAD" w:rsidRPr="00192D49">
        <w:rPr>
          <w:rFonts w:asciiTheme="minorHAnsi" w:hAnsiTheme="minorHAnsi"/>
          <w:color w:val="3366FF"/>
          <w:sz w:val="28"/>
          <w:szCs w:val="28"/>
        </w:rPr>
        <w:t>0</w:t>
      </w:r>
      <w:r w:rsidRPr="00192D49">
        <w:rPr>
          <w:rFonts w:asciiTheme="minorHAnsi" w:hAnsiTheme="minorHAnsi"/>
          <w:color w:val="3366FF"/>
          <w:sz w:val="28"/>
          <w:szCs w:val="28"/>
        </w:rPr>
        <w:t>0 – Round Table.</w:t>
      </w:r>
      <w:r w:rsidRPr="00192D49">
        <w:rPr>
          <w:rFonts w:asciiTheme="minorHAnsi" w:hAnsiTheme="minorHAnsi"/>
          <w:b/>
          <w:color w:val="3366FF"/>
          <w:sz w:val="28"/>
          <w:szCs w:val="28"/>
        </w:rPr>
        <w:t xml:space="preserve"> ‘Transforming education: training now health professionals of the future’</w:t>
      </w:r>
    </w:p>
    <w:p w14:paraId="35B9E055" w14:textId="77777777" w:rsidR="00FC513A" w:rsidRPr="00192D49" w:rsidRDefault="00FC513A" w:rsidP="00FC513A">
      <w:pPr>
        <w:keepNext/>
        <w:spacing w:before="360" w:after="120"/>
        <w:jc w:val="center"/>
        <w:outlineLvl w:val="1"/>
        <w:rPr>
          <w:rFonts w:asciiTheme="minorHAnsi" w:hAnsiTheme="minorHAnsi"/>
          <w:b/>
          <w:color w:val="3366FF"/>
          <w:sz w:val="28"/>
          <w:szCs w:val="28"/>
        </w:rPr>
      </w:pPr>
      <w:r w:rsidRPr="00192D49">
        <w:rPr>
          <w:rFonts w:asciiTheme="minorHAnsi" w:hAnsiTheme="minorHAnsi"/>
        </w:rPr>
        <w:t>Location:</w:t>
      </w:r>
      <w:r w:rsidRPr="00192D49">
        <w:rPr>
          <w:rFonts w:asciiTheme="minorHAnsi" w:hAnsiTheme="minorHAnsi"/>
          <w:b/>
        </w:rPr>
        <w:t xml:space="preserve"> Small hall, Scientific Library TSU</w:t>
      </w:r>
    </w:p>
    <w:p w14:paraId="69BFA0E3" w14:textId="77777777" w:rsidR="00FC513A" w:rsidRPr="00192D49" w:rsidRDefault="00FC513A" w:rsidP="00FC513A">
      <w:pPr>
        <w:jc w:val="both"/>
        <w:rPr>
          <w:rFonts w:asciiTheme="minorHAnsi" w:hAnsiTheme="minorHAnsi"/>
        </w:rPr>
      </w:pPr>
      <w:r w:rsidRPr="00192D49">
        <w:rPr>
          <w:rFonts w:asciiTheme="minorHAnsi" w:hAnsiTheme="minorHAnsi"/>
        </w:rPr>
        <w:t>Our societies currently face new, ‘wicked’, problems. Addressing these problems would require the new kinds of professionals. Such professionals would possess competencies from a range of diverse disciplines and would be able to span the boundaries between sectors and spheres of life. However, education often lags behind ongoing changes in technologies, the job market, and our understanding of societal dynamics. Health is one of the most important spheres that currently pose a challenge for education systems. Health, as well as illness, constitutes a subject of concern for a number of academic disciplines, including both natural and social sciences. Currently, there is an ongoing quest to develop a comprehensive interdisciplinary view on health and illness and the ways through which ‘good health’ is co-produced by different actors. Such a view draws from both the more traditional health-related fields such as epidemiology and clinical medicine, and also relies on insights from public health, sociology, anthropology, and political economy. A narrow gaze of each discipline can illuminate certain health problems and potential solutions; but only when they are taken together within a fully integrated approach can we properly build  an understanding of health and the possibilities for solving health problems. What does this mean for higher education and the training of professionals able to act in situations of rapid sociotechnical change, new health risks, and limits of health systems’ resources? Focusing on the domain of health, participants of this round table will discuss the future of education and universities.</w:t>
      </w:r>
    </w:p>
    <w:p w14:paraId="778C26C3" w14:textId="77777777" w:rsidR="00FC513A" w:rsidRPr="00192D49" w:rsidRDefault="00FC513A" w:rsidP="00FC513A">
      <w:pPr>
        <w:jc w:val="both"/>
        <w:rPr>
          <w:rFonts w:asciiTheme="minorHAnsi" w:hAnsiTheme="minorHAnsi"/>
        </w:rPr>
      </w:pPr>
    </w:p>
    <w:p w14:paraId="56B8022C" w14:textId="77777777" w:rsidR="00FC513A" w:rsidRPr="00192D49" w:rsidRDefault="00FC513A" w:rsidP="00FC513A">
      <w:pPr>
        <w:pStyle w:val="ListParagraph"/>
        <w:numPr>
          <w:ilvl w:val="0"/>
          <w:numId w:val="5"/>
        </w:numPr>
        <w:jc w:val="both"/>
        <w:rPr>
          <w:rFonts w:asciiTheme="minorHAnsi" w:hAnsiTheme="minorHAnsi"/>
        </w:rPr>
      </w:pPr>
      <w:r w:rsidRPr="00192D49">
        <w:rPr>
          <w:rFonts w:asciiTheme="minorHAnsi" w:hAnsiTheme="minorHAnsi"/>
        </w:rPr>
        <w:t>What is health and how to improve it in contemporary societies? What do our evolving interdisciplinary understandings of health mean for education?</w:t>
      </w:r>
    </w:p>
    <w:p w14:paraId="6C382B39" w14:textId="77777777" w:rsidR="00FC513A" w:rsidRPr="00192D49" w:rsidRDefault="00FC513A" w:rsidP="00FC513A">
      <w:pPr>
        <w:pStyle w:val="ListParagraph"/>
        <w:numPr>
          <w:ilvl w:val="0"/>
          <w:numId w:val="5"/>
        </w:numPr>
        <w:jc w:val="both"/>
        <w:rPr>
          <w:rFonts w:asciiTheme="minorHAnsi" w:hAnsiTheme="minorHAnsi"/>
        </w:rPr>
      </w:pPr>
      <w:r w:rsidRPr="00192D49">
        <w:rPr>
          <w:rFonts w:asciiTheme="minorHAnsi" w:hAnsiTheme="minorHAnsi"/>
        </w:rPr>
        <w:t>What kinds of health professionals are to be trained today; taking account of societal needs, public health problems, and ongoing technoscientific developments?</w:t>
      </w:r>
    </w:p>
    <w:p w14:paraId="41DF105C" w14:textId="77777777" w:rsidR="00FC513A" w:rsidRPr="00192D49" w:rsidRDefault="00FC513A" w:rsidP="00FC513A">
      <w:pPr>
        <w:pStyle w:val="ListParagraph"/>
        <w:numPr>
          <w:ilvl w:val="0"/>
          <w:numId w:val="5"/>
        </w:numPr>
        <w:jc w:val="both"/>
        <w:rPr>
          <w:rFonts w:asciiTheme="minorHAnsi" w:hAnsiTheme="minorHAnsi"/>
        </w:rPr>
      </w:pPr>
      <w:r w:rsidRPr="00192D49">
        <w:rPr>
          <w:rFonts w:asciiTheme="minorHAnsi" w:hAnsiTheme="minorHAnsi"/>
        </w:rPr>
        <w:t xml:space="preserve">Which competencies should health professionals of the future possess and how to introduce these competencies in the curricula? </w:t>
      </w:r>
    </w:p>
    <w:p w14:paraId="25836D91" w14:textId="77777777" w:rsidR="00FC513A" w:rsidRPr="00192D49" w:rsidRDefault="00FC513A" w:rsidP="00FC513A">
      <w:pPr>
        <w:pStyle w:val="ListParagraph"/>
        <w:numPr>
          <w:ilvl w:val="0"/>
          <w:numId w:val="5"/>
        </w:numPr>
        <w:jc w:val="both"/>
        <w:rPr>
          <w:rFonts w:asciiTheme="minorHAnsi" w:hAnsiTheme="minorHAnsi"/>
        </w:rPr>
      </w:pPr>
      <w:r w:rsidRPr="00192D49">
        <w:rPr>
          <w:rFonts w:asciiTheme="minorHAnsi" w:hAnsiTheme="minorHAnsi"/>
        </w:rPr>
        <w:t>Do education systems need a new kind of teacher and which competencies and skills would such a teacher need?</w:t>
      </w:r>
    </w:p>
    <w:p w14:paraId="3E0F2CD7" w14:textId="77777777" w:rsidR="00FC513A" w:rsidRPr="00192D49" w:rsidRDefault="00FC513A" w:rsidP="00FC513A">
      <w:pPr>
        <w:pStyle w:val="ListParagraph"/>
        <w:numPr>
          <w:ilvl w:val="0"/>
          <w:numId w:val="5"/>
        </w:numPr>
        <w:jc w:val="both"/>
        <w:rPr>
          <w:rFonts w:asciiTheme="minorHAnsi" w:hAnsiTheme="minorHAnsi"/>
        </w:rPr>
      </w:pPr>
      <w:r w:rsidRPr="00192D49">
        <w:rPr>
          <w:rFonts w:asciiTheme="minorHAnsi" w:hAnsiTheme="minorHAnsi"/>
        </w:rPr>
        <w:t>How should we conceive the relationships between universities and society?</w:t>
      </w:r>
    </w:p>
    <w:p w14:paraId="5EF88DFE" w14:textId="77777777" w:rsidR="00247CE0" w:rsidRPr="00192D49" w:rsidRDefault="00247CE0" w:rsidP="00247CE0">
      <w:pPr>
        <w:jc w:val="both"/>
        <w:rPr>
          <w:rFonts w:asciiTheme="minorHAnsi" w:hAnsiTheme="minorHAnsi"/>
        </w:rPr>
      </w:pPr>
    </w:p>
    <w:p w14:paraId="15D2D0D5" w14:textId="2535DA62" w:rsidR="00247CE0" w:rsidRPr="00192D49" w:rsidRDefault="00247CE0" w:rsidP="00247CE0">
      <w:pPr>
        <w:jc w:val="both"/>
        <w:rPr>
          <w:rFonts w:asciiTheme="minorHAnsi" w:hAnsiTheme="minorHAnsi"/>
          <w:i/>
        </w:rPr>
      </w:pPr>
      <w:r w:rsidRPr="00192D49">
        <w:rPr>
          <w:rFonts w:asciiTheme="minorHAnsi" w:hAnsiTheme="minorHAnsi"/>
          <w:b/>
          <w:i/>
        </w:rPr>
        <w:t xml:space="preserve">Moderators: Valentyna Anufriyeva </w:t>
      </w:r>
      <w:r w:rsidRPr="00192D49">
        <w:rPr>
          <w:rFonts w:asciiTheme="minorHAnsi" w:hAnsiTheme="minorHAnsi"/>
          <w:i/>
        </w:rPr>
        <w:t>(National University of ‘Kyiv-Mohyla Academy, Ukraine)</w:t>
      </w:r>
      <w:r w:rsidRPr="00192D49">
        <w:rPr>
          <w:rFonts w:asciiTheme="minorHAnsi" w:hAnsiTheme="minorHAnsi"/>
          <w:b/>
          <w:i/>
        </w:rPr>
        <w:t xml:space="preserve"> and Denis Tyufilin </w:t>
      </w:r>
      <w:r w:rsidRPr="00192D49">
        <w:rPr>
          <w:rFonts w:asciiTheme="minorHAnsi" w:hAnsiTheme="minorHAnsi"/>
          <w:i/>
        </w:rPr>
        <w:t>(Siberian State Medical University, Russia)</w:t>
      </w:r>
    </w:p>
    <w:p w14:paraId="1E07A5F0" w14:textId="77777777" w:rsidR="00247CE0" w:rsidRPr="00192D49" w:rsidRDefault="00247CE0" w:rsidP="00247CE0">
      <w:pPr>
        <w:jc w:val="both"/>
        <w:rPr>
          <w:rFonts w:asciiTheme="minorHAnsi" w:hAnsiTheme="minorHAnsi"/>
          <w:i/>
        </w:rPr>
      </w:pPr>
    </w:p>
    <w:p w14:paraId="54663227" w14:textId="1AF7FA66" w:rsidR="00E25752" w:rsidRPr="00192D49" w:rsidRDefault="00247CE0" w:rsidP="00E25752">
      <w:pPr>
        <w:jc w:val="both"/>
        <w:rPr>
          <w:rFonts w:asciiTheme="minorHAnsi" w:hAnsiTheme="minorHAnsi"/>
          <w:b/>
          <w:i/>
        </w:rPr>
      </w:pPr>
      <w:r w:rsidRPr="00192D49">
        <w:rPr>
          <w:rFonts w:asciiTheme="minorHAnsi" w:hAnsiTheme="minorHAnsi"/>
          <w:b/>
          <w:i/>
        </w:rPr>
        <w:t xml:space="preserve">Speakers: </w:t>
      </w:r>
    </w:p>
    <w:p w14:paraId="45AB7F41" w14:textId="77777777" w:rsidR="00D46878" w:rsidRPr="00192D49" w:rsidRDefault="00D46878" w:rsidP="00E25752">
      <w:pPr>
        <w:jc w:val="both"/>
        <w:rPr>
          <w:rFonts w:asciiTheme="minorHAnsi" w:hAnsiTheme="minorHAnsi"/>
        </w:rPr>
      </w:pPr>
    </w:p>
    <w:p w14:paraId="5F3DACAA" w14:textId="5C15DD9B" w:rsidR="00D46878" w:rsidRPr="00192D49" w:rsidRDefault="00D46878" w:rsidP="00E25752">
      <w:pPr>
        <w:jc w:val="both"/>
        <w:rPr>
          <w:rFonts w:asciiTheme="minorHAnsi" w:hAnsiTheme="minorHAnsi"/>
        </w:rPr>
      </w:pPr>
      <w:r w:rsidRPr="00192D49">
        <w:rPr>
          <w:rFonts w:asciiTheme="minorHAnsi" w:hAnsiTheme="minorHAnsi"/>
        </w:rPr>
        <w:t>Olga Kalachikova (</w:t>
      </w:r>
      <w:r w:rsidRPr="00192D49">
        <w:rPr>
          <w:rFonts w:asciiTheme="minorHAnsi" w:hAnsiTheme="minorHAnsi"/>
          <w:i/>
        </w:rPr>
        <w:t>National Research Tomsk State University, Russia</w:t>
      </w:r>
      <w:r w:rsidRPr="00192D49">
        <w:rPr>
          <w:rFonts w:asciiTheme="minorHAnsi" w:hAnsiTheme="minorHAnsi"/>
        </w:rPr>
        <w:t xml:space="preserve">) </w:t>
      </w:r>
      <w:r w:rsidRPr="00192D49">
        <w:rPr>
          <w:rFonts w:asciiTheme="minorHAnsi" w:hAnsiTheme="minorHAnsi"/>
          <w:b/>
        </w:rPr>
        <w:t>Contemporary education: contexts and subjects of change</w:t>
      </w:r>
    </w:p>
    <w:p w14:paraId="0069B7B2" w14:textId="77777777" w:rsidR="00A90E12" w:rsidRPr="00192D49" w:rsidRDefault="00A90E12" w:rsidP="00247CE0">
      <w:pPr>
        <w:jc w:val="both"/>
        <w:rPr>
          <w:rFonts w:asciiTheme="minorHAnsi" w:eastAsiaTheme="minorEastAsia" w:hAnsiTheme="minorHAnsi" w:cs="Calibri"/>
          <w:color w:val="18376A"/>
          <w:sz w:val="29"/>
          <w:szCs w:val="29"/>
        </w:rPr>
      </w:pPr>
    </w:p>
    <w:p w14:paraId="4BD673AD" w14:textId="5089EB25" w:rsidR="00F8121B" w:rsidRPr="00192D49" w:rsidRDefault="00E22ACE" w:rsidP="00360CCD">
      <w:pPr>
        <w:jc w:val="both"/>
        <w:rPr>
          <w:rFonts w:asciiTheme="minorHAnsi" w:hAnsiTheme="minorHAnsi"/>
          <w:b/>
        </w:rPr>
      </w:pPr>
      <w:r w:rsidRPr="00192D49">
        <w:rPr>
          <w:rFonts w:asciiTheme="minorHAnsi" w:hAnsiTheme="minorHAnsi"/>
        </w:rPr>
        <w:t>Yulia Kovshirina (</w:t>
      </w:r>
      <w:r w:rsidRPr="00192D49">
        <w:rPr>
          <w:rFonts w:asciiTheme="minorHAnsi" w:hAnsiTheme="minorHAnsi"/>
          <w:i/>
        </w:rPr>
        <w:t>Siberian State Medical University, Russia</w:t>
      </w:r>
      <w:r w:rsidRPr="00192D49">
        <w:rPr>
          <w:rFonts w:asciiTheme="minorHAnsi" w:hAnsiTheme="minorHAnsi"/>
        </w:rPr>
        <w:t xml:space="preserve">) </w:t>
      </w:r>
      <w:r w:rsidRPr="00192D49">
        <w:rPr>
          <w:rFonts w:asciiTheme="minorHAnsi" w:hAnsiTheme="minorHAnsi"/>
          <w:b/>
        </w:rPr>
        <w:t>Modernization of medical education in Russia</w:t>
      </w:r>
    </w:p>
    <w:p w14:paraId="2F5BBE40" w14:textId="77777777" w:rsidR="00E25752" w:rsidRPr="00192D49" w:rsidRDefault="00E25752" w:rsidP="00360CCD">
      <w:pPr>
        <w:jc w:val="both"/>
        <w:rPr>
          <w:rFonts w:asciiTheme="minorHAnsi" w:eastAsiaTheme="minorEastAsia" w:hAnsiTheme="minorHAnsi" w:cs="SegoeUI"/>
          <w:color w:val="191919"/>
          <w:sz w:val="30"/>
          <w:szCs w:val="30"/>
        </w:rPr>
      </w:pPr>
    </w:p>
    <w:p w14:paraId="06767233" w14:textId="09A1DB8E" w:rsidR="00E25752" w:rsidRPr="00192D49" w:rsidRDefault="00E22ACE" w:rsidP="00E25752">
      <w:pPr>
        <w:jc w:val="both"/>
        <w:rPr>
          <w:rFonts w:asciiTheme="minorHAnsi" w:eastAsiaTheme="minorEastAsia" w:hAnsiTheme="minorHAnsi" w:cs="Calibri"/>
          <w:color w:val="18376A"/>
          <w:sz w:val="29"/>
          <w:szCs w:val="29"/>
        </w:rPr>
      </w:pPr>
      <w:r w:rsidRPr="00192D49">
        <w:rPr>
          <w:rFonts w:asciiTheme="minorHAnsi" w:hAnsiTheme="minorHAnsi"/>
        </w:rPr>
        <w:t xml:space="preserve">Elena </w:t>
      </w:r>
      <w:r w:rsidR="007469EB" w:rsidRPr="00192D49">
        <w:rPr>
          <w:rFonts w:asciiTheme="minorHAnsi" w:hAnsiTheme="minorHAnsi"/>
        </w:rPr>
        <w:t>Syurina</w:t>
      </w:r>
      <w:r w:rsidR="00E25752" w:rsidRPr="00192D49">
        <w:rPr>
          <w:rFonts w:asciiTheme="minorHAnsi" w:hAnsiTheme="minorHAnsi"/>
        </w:rPr>
        <w:t xml:space="preserve"> </w:t>
      </w:r>
      <w:r w:rsidR="007469EB" w:rsidRPr="00192D49">
        <w:rPr>
          <w:rFonts w:asciiTheme="minorHAnsi" w:hAnsiTheme="minorHAnsi"/>
        </w:rPr>
        <w:t>(</w:t>
      </w:r>
      <w:r w:rsidR="004005CC" w:rsidRPr="00192D49">
        <w:rPr>
          <w:rFonts w:asciiTheme="minorHAnsi" w:hAnsiTheme="minorHAnsi"/>
          <w:i/>
        </w:rPr>
        <w:t>Vrije Universiteit Amsterdam/</w:t>
      </w:r>
      <w:r w:rsidR="007469EB" w:rsidRPr="00192D49">
        <w:rPr>
          <w:rFonts w:asciiTheme="minorHAnsi" w:hAnsiTheme="minorHAnsi"/>
          <w:i/>
        </w:rPr>
        <w:t>Maastricht University, The Netherlands</w:t>
      </w:r>
      <w:r w:rsidR="007469EB" w:rsidRPr="00192D49">
        <w:rPr>
          <w:rFonts w:asciiTheme="minorHAnsi" w:eastAsiaTheme="minorEastAsia" w:hAnsiTheme="minorHAnsi" w:cs="Calibri"/>
          <w:color w:val="18376A"/>
          <w:sz w:val="29"/>
          <w:szCs w:val="29"/>
        </w:rPr>
        <w:t xml:space="preserve">) </w:t>
      </w:r>
      <w:r w:rsidR="00E25752" w:rsidRPr="00192D49">
        <w:rPr>
          <w:rFonts w:asciiTheme="minorHAnsi" w:hAnsiTheme="minorHAnsi"/>
          <w:b/>
        </w:rPr>
        <w:t>Learning from each other: new education methods for mixed</w:t>
      </w:r>
      <w:r w:rsidR="007469EB" w:rsidRPr="00192D49">
        <w:rPr>
          <w:rFonts w:asciiTheme="minorHAnsi" w:hAnsiTheme="minorHAnsi"/>
          <w:b/>
        </w:rPr>
        <w:t xml:space="preserve"> background classroom in health</w:t>
      </w:r>
    </w:p>
    <w:p w14:paraId="7D208C56" w14:textId="77777777" w:rsidR="00F8121B" w:rsidRPr="00192D49" w:rsidRDefault="00F8121B" w:rsidP="00E25752">
      <w:pPr>
        <w:jc w:val="both"/>
        <w:rPr>
          <w:rFonts w:asciiTheme="minorHAnsi" w:eastAsiaTheme="minorEastAsia" w:hAnsiTheme="minorHAnsi" w:cs="Calibri"/>
          <w:color w:val="18376A"/>
          <w:sz w:val="29"/>
          <w:szCs w:val="29"/>
        </w:rPr>
      </w:pPr>
    </w:p>
    <w:p w14:paraId="64B4ACEF" w14:textId="3F36A6AD" w:rsidR="00F8121B" w:rsidRPr="00192D49" w:rsidRDefault="007469EB" w:rsidP="00E25752">
      <w:pPr>
        <w:jc w:val="both"/>
        <w:rPr>
          <w:rFonts w:asciiTheme="minorHAnsi" w:hAnsiTheme="minorHAnsi"/>
          <w:b/>
        </w:rPr>
      </w:pPr>
      <w:r w:rsidRPr="00192D49">
        <w:rPr>
          <w:rFonts w:asciiTheme="minorHAnsi" w:hAnsiTheme="minorHAnsi"/>
        </w:rPr>
        <w:t xml:space="preserve">Donka Dimitrova (Medical University – Plovdiv, Bulgaria) </w:t>
      </w:r>
      <w:r w:rsidR="00F8121B" w:rsidRPr="00192D49">
        <w:rPr>
          <w:rFonts w:asciiTheme="minorHAnsi" w:hAnsiTheme="minorHAnsi"/>
          <w:b/>
        </w:rPr>
        <w:t>Systems thinking as core competence in healthcare</w:t>
      </w:r>
    </w:p>
    <w:p w14:paraId="056F540C" w14:textId="77777777" w:rsidR="007A1369" w:rsidRPr="00192D49" w:rsidRDefault="007A1369" w:rsidP="00E25752">
      <w:pPr>
        <w:jc w:val="both"/>
        <w:rPr>
          <w:rFonts w:asciiTheme="minorHAnsi" w:hAnsiTheme="minorHAnsi"/>
          <w:b/>
        </w:rPr>
      </w:pPr>
    </w:p>
    <w:p w14:paraId="41A8D7E5" w14:textId="77777777" w:rsidR="007A1369" w:rsidRPr="00192D49" w:rsidRDefault="007A1369" w:rsidP="007A1369">
      <w:pPr>
        <w:jc w:val="both"/>
        <w:rPr>
          <w:rFonts w:asciiTheme="minorHAnsi" w:hAnsiTheme="minorHAnsi"/>
          <w:b/>
        </w:rPr>
      </w:pPr>
      <w:r w:rsidRPr="00192D49">
        <w:rPr>
          <w:rFonts w:asciiTheme="minorHAnsi" w:hAnsiTheme="minorHAnsi"/>
        </w:rPr>
        <w:t>Junona Gorelova (</w:t>
      </w:r>
      <w:r w:rsidRPr="00192D49">
        <w:rPr>
          <w:rFonts w:asciiTheme="minorHAnsi" w:hAnsiTheme="minorHAnsi"/>
          <w:i/>
        </w:rPr>
        <w:t>Siberian State Medical University, Russia</w:t>
      </w:r>
      <w:r w:rsidRPr="00192D49">
        <w:rPr>
          <w:rFonts w:asciiTheme="minorHAnsi" w:hAnsiTheme="minorHAnsi"/>
        </w:rPr>
        <w:t xml:space="preserve">) </w:t>
      </w:r>
      <w:r w:rsidRPr="00192D49">
        <w:rPr>
          <w:rFonts w:asciiTheme="minorHAnsi" w:hAnsiTheme="minorHAnsi"/>
          <w:b/>
        </w:rPr>
        <w:t xml:space="preserve">Creation and functioning of multidisciplinary medical teams </w:t>
      </w:r>
    </w:p>
    <w:p w14:paraId="592DE680" w14:textId="77777777" w:rsidR="007A1369" w:rsidRPr="00192D49" w:rsidRDefault="007A1369" w:rsidP="00E25752">
      <w:pPr>
        <w:jc w:val="both"/>
        <w:rPr>
          <w:rFonts w:asciiTheme="minorHAnsi" w:eastAsiaTheme="minorEastAsia" w:hAnsiTheme="minorHAnsi" w:cs="Calibri"/>
          <w:color w:val="18376A"/>
          <w:sz w:val="29"/>
          <w:szCs w:val="29"/>
        </w:rPr>
      </w:pPr>
    </w:p>
    <w:p w14:paraId="337CE36F" w14:textId="77777777" w:rsidR="007A1369" w:rsidRPr="00192D49" w:rsidRDefault="007A1369" w:rsidP="007A1369">
      <w:pPr>
        <w:jc w:val="both"/>
        <w:rPr>
          <w:rFonts w:asciiTheme="minorHAnsi" w:hAnsiTheme="minorHAnsi"/>
        </w:rPr>
      </w:pPr>
      <w:r w:rsidRPr="00192D49">
        <w:rPr>
          <w:rFonts w:asciiTheme="minorHAnsi" w:hAnsiTheme="minorHAnsi"/>
        </w:rPr>
        <w:t>Valentina Kharitonova (</w:t>
      </w:r>
      <w:r w:rsidRPr="00192D49">
        <w:rPr>
          <w:rFonts w:asciiTheme="minorHAnsi" w:hAnsiTheme="minorHAnsi"/>
          <w:i/>
        </w:rPr>
        <w:t>Institute of Ethnology and Anthropology, Russian Academy of Sciences, Russia</w:t>
      </w:r>
      <w:r w:rsidRPr="00192D49">
        <w:rPr>
          <w:rFonts w:asciiTheme="minorHAnsi" w:hAnsiTheme="minorHAnsi"/>
        </w:rPr>
        <w:t xml:space="preserve">) </w:t>
      </w:r>
      <w:r w:rsidRPr="00192D49">
        <w:rPr>
          <w:rFonts w:asciiTheme="minorHAnsi" w:hAnsiTheme="minorHAnsi"/>
          <w:b/>
        </w:rPr>
        <w:t>Medical anthropologists in Russia: education, scientific specialization, professional practices</w:t>
      </w:r>
    </w:p>
    <w:p w14:paraId="623042B8" w14:textId="77777777" w:rsidR="00391838" w:rsidRPr="00192D49" w:rsidRDefault="00391838" w:rsidP="00882853">
      <w:pPr>
        <w:ind w:right="-108"/>
        <w:rPr>
          <w:rFonts w:asciiTheme="minorHAnsi" w:hAnsiTheme="minorHAnsi"/>
        </w:rPr>
      </w:pPr>
    </w:p>
    <w:p w14:paraId="73F0E25C" w14:textId="7B28C92C" w:rsidR="00391838" w:rsidRPr="00192D49" w:rsidRDefault="006056E5" w:rsidP="006056E5">
      <w:pPr>
        <w:rPr>
          <w:rFonts w:asciiTheme="minorHAnsi" w:hAnsiTheme="minorHAnsi"/>
        </w:rPr>
      </w:pPr>
      <w:r w:rsidRPr="00192D49">
        <w:rPr>
          <w:rFonts w:asciiTheme="minorHAnsi" w:hAnsiTheme="minorHAnsi"/>
        </w:rPr>
        <w:br w:type="page"/>
      </w:r>
    </w:p>
    <w:p w14:paraId="536817AB" w14:textId="6C32746C" w:rsidR="005D0C9A" w:rsidRPr="00192D49" w:rsidRDefault="005D0C9A" w:rsidP="005D0C9A">
      <w:pPr>
        <w:keepNext/>
        <w:spacing w:after="240"/>
        <w:jc w:val="center"/>
        <w:outlineLvl w:val="0"/>
        <w:rPr>
          <w:rFonts w:asciiTheme="minorHAnsi" w:hAnsiTheme="minorHAnsi"/>
          <w:b/>
          <w:sz w:val="28"/>
          <w:szCs w:val="28"/>
        </w:rPr>
      </w:pPr>
      <w:r w:rsidRPr="00192D49">
        <w:rPr>
          <w:rFonts w:asciiTheme="minorHAnsi" w:hAnsiTheme="minorHAnsi"/>
          <w:b/>
          <w:sz w:val="28"/>
          <w:szCs w:val="28"/>
        </w:rPr>
        <w:t>May 23</w:t>
      </w:r>
      <w:r w:rsidRPr="00192D49">
        <w:rPr>
          <w:rFonts w:asciiTheme="minorHAnsi" w:hAnsiTheme="minorHAnsi"/>
          <w:b/>
          <w:sz w:val="28"/>
          <w:szCs w:val="28"/>
          <w:vertAlign w:val="superscript"/>
        </w:rPr>
        <w:t>rd</w:t>
      </w:r>
      <w:r w:rsidRPr="00192D49">
        <w:rPr>
          <w:rFonts w:asciiTheme="minorHAnsi" w:hAnsiTheme="minorHAnsi"/>
          <w:b/>
          <w:sz w:val="28"/>
          <w:szCs w:val="28"/>
        </w:rPr>
        <w:t>, 2017 (Tuesday)</w:t>
      </w:r>
    </w:p>
    <w:p w14:paraId="1ED60EF5" w14:textId="6872CBBC" w:rsidR="000B0968" w:rsidRPr="00192D49" w:rsidRDefault="000B0968" w:rsidP="000B0968">
      <w:pPr>
        <w:keepNext/>
        <w:spacing w:before="480" w:after="120"/>
        <w:jc w:val="center"/>
        <w:outlineLvl w:val="1"/>
        <w:rPr>
          <w:rFonts w:asciiTheme="minorHAnsi" w:hAnsiTheme="minorHAnsi"/>
          <w:b/>
          <w:color w:val="3366FF"/>
          <w:sz w:val="28"/>
          <w:szCs w:val="28"/>
        </w:rPr>
      </w:pPr>
      <w:r w:rsidRPr="00192D49">
        <w:rPr>
          <w:rFonts w:asciiTheme="minorHAnsi" w:hAnsiTheme="minorHAnsi"/>
          <w:b/>
          <w:color w:val="3366FF"/>
          <w:sz w:val="28"/>
          <w:szCs w:val="28"/>
        </w:rPr>
        <w:t>3. Defining health – framing experiences</w:t>
      </w:r>
    </w:p>
    <w:p w14:paraId="736890C9" w14:textId="62A825B2" w:rsidR="006A43AA" w:rsidRPr="00192D49" w:rsidRDefault="006A43AA" w:rsidP="000B0968">
      <w:pPr>
        <w:keepNext/>
        <w:spacing w:before="480" w:after="120"/>
        <w:jc w:val="center"/>
        <w:outlineLvl w:val="1"/>
        <w:rPr>
          <w:rFonts w:asciiTheme="minorHAnsi" w:hAnsiTheme="minorHAnsi"/>
          <w:b/>
          <w:color w:val="3366FF"/>
          <w:sz w:val="28"/>
          <w:szCs w:val="28"/>
        </w:rPr>
      </w:pPr>
      <w:r w:rsidRPr="00192D49">
        <w:rPr>
          <w:rFonts w:asciiTheme="minorHAnsi" w:hAnsiTheme="minorHAnsi"/>
        </w:rPr>
        <w:t>Location:</w:t>
      </w:r>
      <w:r w:rsidRPr="00192D49">
        <w:rPr>
          <w:rFonts w:asciiTheme="minorHAnsi" w:hAnsiTheme="minorHAnsi"/>
          <w:b/>
        </w:rPr>
        <w:t xml:space="preserve"> Small hall, Scientific Library TSU</w:t>
      </w:r>
    </w:p>
    <w:p w14:paraId="1508922A" w14:textId="77777777" w:rsidR="000B0968" w:rsidRPr="00192D49" w:rsidRDefault="000B0968" w:rsidP="000B0968">
      <w:pPr>
        <w:pStyle w:val="ListParagraph"/>
        <w:ind w:left="0" w:right="-108"/>
        <w:rPr>
          <w:rFonts w:asciiTheme="minorHAnsi" w:hAnsiTheme="minorHAnsi"/>
          <w:b/>
          <w:i/>
        </w:rPr>
      </w:pPr>
    </w:p>
    <w:p w14:paraId="2D92F8AA" w14:textId="762CF4E6" w:rsidR="00AB7C8B" w:rsidRPr="00192D49" w:rsidRDefault="00BD1600" w:rsidP="00803778">
      <w:pPr>
        <w:pStyle w:val="ListParagraph"/>
        <w:ind w:left="0" w:right="-108"/>
        <w:jc w:val="both"/>
        <w:rPr>
          <w:rFonts w:asciiTheme="minorHAnsi" w:hAnsiTheme="minorHAnsi"/>
        </w:rPr>
      </w:pPr>
      <w:r w:rsidRPr="00192D49">
        <w:rPr>
          <w:rFonts w:asciiTheme="minorHAnsi" w:hAnsiTheme="minorHAnsi"/>
        </w:rPr>
        <w:t>This section interrogates definitions of health</w:t>
      </w:r>
      <w:r w:rsidR="00803778" w:rsidRPr="00192D49">
        <w:rPr>
          <w:rFonts w:asciiTheme="minorHAnsi" w:hAnsiTheme="minorHAnsi"/>
        </w:rPr>
        <w:t xml:space="preserve"> produced by different metrics, expert bodies, and societal orders. How various approaches to defining good and poor health</w:t>
      </w:r>
      <w:r w:rsidR="008B69ED" w:rsidRPr="00192D49">
        <w:rPr>
          <w:rFonts w:asciiTheme="minorHAnsi" w:hAnsiTheme="minorHAnsi"/>
        </w:rPr>
        <w:t xml:space="preserve"> feed into and shape experiences of individuals and collectives?</w:t>
      </w:r>
      <w:r w:rsidR="008E523D" w:rsidRPr="00192D49">
        <w:rPr>
          <w:rFonts w:asciiTheme="minorHAnsi" w:hAnsiTheme="minorHAnsi"/>
        </w:rPr>
        <w:t xml:space="preserve"> Who has the power to produce definitions and </w:t>
      </w:r>
      <w:r w:rsidR="003E4E25" w:rsidRPr="00192D49">
        <w:rPr>
          <w:rFonts w:asciiTheme="minorHAnsi" w:hAnsiTheme="minorHAnsi"/>
        </w:rPr>
        <w:t>what the implications are for including and excluding certain perspectives?</w:t>
      </w:r>
    </w:p>
    <w:p w14:paraId="7A5A5737" w14:textId="2D30E11E" w:rsidR="00AB7C8B" w:rsidRPr="00192D49" w:rsidRDefault="003E4E25" w:rsidP="00AB7C8B">
      <w:pPr>
        <w:pStyle w:val="ListParagraph"/>
        <w:ind w:left="0" w:right="-108"/>
        <w:jc w:val="both"/>
        <w:rPr>
          <w:rFonts w:asciiTheme="minorHAnsi" w:hAnsiTheme="minorHAnsi"/>
        </w:rPr>
      </w:pPr>
      <w:r w:rsidRPr="00192D49">
        <w:rPr>
          <w:rFonts w:asciiTheme="minorHAnsi" w:hAnsiTheme="minorHAnsi"/>
        </w:rPr>
        <w:t>The section starts with the plenary talk</w:t>
      </w:r>
      <w:r w:rsidR="00FA7D56" w:rsidRPr="00192D49">
        <w:rPr>
          <w:rFonts w:asciiTheme="minorHAnsi" w:hAnsiTheme="minorHAnsi"/>
        </w:rPr>
        <w:t xml:space="preserve"> by Susanne Bauer who </w:t>
      </w:r>
      <w:r w:rsidR="00AB7C8B" w:rsidRPr="00192D49">
        <w:rPr>
          <w:rFonts w:asciiTheme="minorHAnsi" w:hAnsiTheme="minorHAnsi"/>
        </w:rPr>
        <w:t>takes up some recent STS debates on publics in order to reflect on how public health is known, researched and acted upon. Experimenting with emerging work at the intersection of STS and health s</w:t>
      </w:r>
      <w:r w:rsidRPr="00192D49">
        <w:rPr>
          <w:rFonts w:asciiTheme="minorHAnsi" w:hAnsiTheme="minorHAnsi"/>
        </w:rPr>
        <w:t>ciences, Susanne Bauer</w:t>
      </w:r>
      <w:r w:rsidR="00AB7C8B" w:rsidRPr="00192D49">
        <w:rPr>
          <w:rFonts w:asciiTheme="minorHAnsi" w:hAnsiTheme="minorHAnsi"/>
        </w:rPr>
        <w:t xml:space="preserve"> explore</w:t>
      </w:r>
      <w:r w:rsidRPr="00192D49">
        <w:rPr>
          <w:rFonts w:asciiTheme="minorHAnsi" w:hAnsiTheme="minorHAnsi"/>
        </w:rPr>
        <w:t>s</w:t>
      </w:r>
      <w:r w:rsidR="00AB7C8B" w:rsidRPr="00192D49">
        <w:rPr>
          <w:rFonts w:asciiTheme="minorHAnsi" w:hAnsiTheme="minorHAnsi"/>
        </w:rPr>
        <w:t xml:space="preserve"> different reflections, critiques and ways of knowing and doing public health. What can we learn from researching problematizations, infrastructures, issue formation and material semiotic relations when it comes to ways of knowing and acting in public health? What are the potentials of these different approaches for interventions in the calculative infrastructures shaped by risk factor epidemiology, its metrics, orderings and pol</w:t>
      </w:r>
      <w:r w:rsidRPr="00192D49">
        <w:rPr>
          <w:rFonts w:asciiTheme="minorHAnsi" w:hAnsiTheme="minorHAnsi"/>
        </w:rPr>
        <w:t>icies directed to mass health? She</w:t>
      </w:r>
      <w:r w:rsidR="00AB7C8B" w:rsidRPr="00192D49">
        <w:rPr>
          <w:rFonts w:asciiTheme="minorHAnsi" w:hAnsiTheme="minorHAnsi"/>
        </w:rPr>
        <w:t xml:space="preserve"> will attempt to combine an STS reflection on measures and metrics with a reflection on publics of and beyond in public health.</w:t>
      </w:r>
    </w:p>
    <w:p w14:paraId="4EBB94E5" w14:textId="77777777" w:rsidR="00AB7C8B" w:rsidRPr="00192D49" w:rsidRDefault="00AB7C8B" w:rsidP="00AB7C8B">
      <w:pPr>
        <w:pStyle w:val="ListParagraph"/>
        <w:ind w:left="0" w:right="-108"/>
        <w:jc w:val="both"/>
        <w:rPr>
          <w:rFonts w:asciiTheme="minorHAnsi" w:hAnsiTheme="minorHAnsi"/>
        </w:rPr>
      </w:pPr>
    </w:p>
    <w:p w14:paraId="37A896C7" w14:textId="54E66368" w:rsidR="000B0968" w:rsidRPr="00192D49" w:rsidRDefault="000B0968" w:rsidP="000B0968">
      <w:pPr>
        <w:pStyle w:val="ListParagraph"/>
        <w:ind w:left="0" w:right="-108"/>
        <w:rPr>
          <w:rFonts w:asciiTheme="minorHAnsi" w:hAnsiTheme="minorHAnsi"/>
          <w:i/>
        </w:rPr>
      </w:pPr>
      <w:r w:rsidRPr="00192D49">
        <w:rPr>
          <w:rFonts w:asciiTheme="minorHAnsi" w:hAnsiTheme="minorHAnsi"/>
          <w:b/>
          <w:i/>
        </w:rPr>
        <w:t>Section chair</w:t>
      </w:r>
      <w:r w:rsidRPr="00192D49">
        <w:rPr>
          <w:rFonts w:asciiTheme="minorHAnsi" w:hAnsiTheme="minorHAnsi"/>
          <w:i/>
        </w:rPr>
        <w:t xml:space="preserve">: </w:t>
      </w:r>
      <w:r w:rsidR="00FE480A" w:rsidRPr="00192D49">
        <w:rPr>
          <w:rFonts w:asciiTheme="minorHAnsi" w:hAnsiTheme="minorHAnsi"/>
          <w:b/>
          <w:i/>
        </w:rPr>
        <w:t>Susanne Bauer</w:t>
      </w:r>
      <w:r w:rsidR="00FE480A" w:rsidRPr="00192D49">
        <w:rPr>
          <w:rFonts w:asciiTheme="minorHAnsi" w:hAnsiTheme="minorHAnsi"/>
        </w:rPr>
        <w:t xml:space="preserve"> </w:t>
      </w:r>
      <w:r w:rsidRPr="00192D49">
        <w:rPr>
          <w:rFonts w:asciiTheme="minorHAnsi" w:hAnsiTheme="minorHAnsi"/>
        </w:rPr>
        <w:t>(</w:t>
      </w:r>
      <w:r w:rsidR="00FE480A" w:rsidRPr="00192D49">
        <w:rPr>
          <w:rFonts w:asciiTheme="minorHAnsi" w:hAnsiTheme="minorHAnsi"/>
          <w:i/>
        </w:rPr>
        <w:t>University of Oslo, Norway</w:t>
      </w:r>
      <w:r w:rsidRPr="00192D49">
        <w:rPr>
          <w:rFonts w:asciiTheme="minorHAnsi" w:hAnsiTheme="minorHAnsi"/>
        </w:rPr>
        <w:t>)</w:t>
      </w:r>
    </w:p>
    <w:p w14:paraId="7E7DB69E" w14:textId="76BE21DA" w:rsidR="00FE480A" w:rsidRPr="00192D49" w:rsidRDefault="00FE480A" w:rsidP="00FE480A">
      <w:pPr>
        <w:spacing w:after="60"/>
        <w:rPr>
          <w:rFonts w:asciiTheme="minorHAnsi" w:hAnsiTheme="minorHAnsi"/>
          <w:b/>
        </w:rPr>
      </w:pPr>
      <w:r w:rsidRPr="00192D49">
        <w:rPr>
          <w:rFonts w:asciiTheme="minorHAnsi" w:hAnsiTheme="minorHAnsi"/>
        </w:rPr>
        <w:t>9</w:t>
      </w:r>
      <w:r w:rsidR="000B0968" w:rsidRPr="00192D49">
        <w:rPr>
          <w:rFonts w:asciiTheme="minorHAnsi" w:hAnsiTheme="minorHAnsi"/>
        </w:rPr>
        <w:t>:</w:t>
      </w:r>
      <w:r w:rsidRPr="00192D49">
        <w:rPr>
          <w:rFonts w:asciiTheme="minorHAnsi" w:hAnsiTheme="minorHAnsi"/>
        </w:rPr>
        <w:t>00-9</w:t>
      </w:r>
      <w:r w:rsidR="000B0968" w:rsidRPr="00192D49">
        <w:rPr>
          <w:rFonts w:asciiTheme="minorHAnsi" w:hAnsiTheme="minorHAnsi"/>
        </w:rPr>
        <w:t xml:space="preserve">:30 – </w:t>
      </w:r>
      <w:r w:rsidRPr="00192D49">
        <w:rPr>
          <w:rFonts w:asciiTheme="minorHAnsi" w:hAnsiTheme="minorHAnsi"/>
        </w:rPr>
        <w:t>Susanne Bauer (</w:t>
      </w:r>
      <w:r w:rsidRPr="00192D49">
        <w:rPr>
          <w:rFonts w:asciiTheme="minorHAnsi" w:hAnsiTheme="minorHAnsi"/>
          <w:i/>
        </w:rPr>
        <w:t>University of Oslo, Norway</w:t>
      </w:r>
      <w:r w:rsidRPr="00192D49">
        <w:rPr>
          <w:rFonts w:asciiTheme="minorHAnsi" w:hAnsiTheme="minorHAnsi"/>
        </w:rPr>
        <w:t>)</w:t>
      </w:r>
      <w:r w:rsidR="000B0968" w:rsidRPr="00192D49">
        <w:rPr>
          <w:rFonts w:asciiTheme="minorHAnsi" w:hAnsiTheme="minorHAnsi"/>
        </w:rPr>
        <w:t xml:space="preserve"> </w:t>
      </w:r>
      <w:r w:rsidR="00AB7C8B" w:rsidRPr="00192D49">
        <w:rPr>
          <w:rFonts w:asciiTheme="minorHAnsi" w:hAnsiTheme="minorHAnsi"/>
          <w:b/>
        </w:rPr>
        <w:t>The Politics of Metrics and Measures. From Population Health to Health Publics</w:t>
      </w:r>
    </w:p>
    <w:p w14:paraId="089E8D84" w14:textId="1E35AB8C" w:rsidR="008A71ED" w:rsidRPr="00192D49" w:rsidRDefault="00FE480A" w:rsidP="008A71ED">
      <w:pPr>
        <w:spacing w:after="60"/>
        <w:rPr>
          <w:rFonts w:asciiTheme="minorHAnsi" w:hAnsiTheme="minorHAnsi"/>
          <w:b/>
        </w:rPr>
      </w:pPr>
      <w:r w:rsidRPr="00192D49">
        <w:rPr>
          <w:rFonts w:asciiTheme="minorHAnsi" w:hAnsiTheme="minorHAnsi"/>
        </w:rPr>
        <w:t>9:30 – 9</w:t>
      </w:r>
      <w:r w:rsidR="000B0968" w:rsidRPr="00192D49">
        <w:rPr>
          <w:rFonts w:asciiTheme="minorHAnsi" w:hAnsiTheme="minorHAnsi"/>
        </w:rPr>
        <w:t xml:space="preserve">:55 </w:t>
      </w:r>
      <w:r w:rsidRPr="00192D49">
        <w:rPr>
          <w:rFonts w:asciiTheme="minorHAnsi" w:hAnsiTheme="minorHAnsi"/>
        </w:rPr>
        <w:t xml:space="preserve">Torlopova Lyubov </w:t>
      </w:r>
      <w:r w:rsidR="008249CD" w:rsidRPr="00192D49">
        <w:rPr>
          <w:rFonts w:asciiTheme="minorHAnsi" w:hAnsiTheme="minorHAnsi"/>
        </w:rPr>
        <w:t>(</w:t>
      </w:r>
      <w:r w:rsidR="008249CD" w:rsidRPr="00192D49">
        <w:rPr>
          <w:rFonts w:asciiTheme="minorHAnsi" w:hAnsiTheme="minorHAnsi"/>
          <w:i/>
        </w:rPr>
        <w:t>Tomsk State University, Russia</w:t>
      </w:r>
      <w:r w:rsidR="008249CD" w:rsidRPr="00192D49">
        <w:rPr>
          <w:rFonts w:asciiTheme="minorHAnsi" w:hAnsiTheme="minorHAnsi"/>
        </w:rPr>
        <w:t xml:space="preserve">) </w:t>
      </w:r>
      <w:r w:rsidRPr="00192D49">
        <w:rPr>
          <w:rFonts w:asciiTheme="minorHAnsi" w:hAnsiTheme="minorHAnsi"/>
          <w:b/>
        </w:rPr>
        <w:t xml:space="preserve">The Production of Disability in </w:t>
      </w:r>
      <w:r w:rsidR="00BD1600" w:rsidRPr="00192D49">
        <w:rPr>
          <w:rFonts w:asciiTheme="minorHAnsi" w:hAnsiTheme="minorHAnsi"/>
          <w:b/>
        </w:rPr>
        <w:t>Russian Sociomedical Expertise</w:t>
      </w:r>
      <w:r w:rsidRPr="00192D49">
        <w:rPr>
          <w:rFonts w:asciiTheme="minorHAnsi" w:hAnsiTheme="minorHAnsi"/>
          <w:b/>
        </w:rPr>
        <w:t xml:space="preserve"> Bureau</w:t>
      </w:r>
      <w:r w:rsidRPr="00192D49">
        <w:rPr>
          <w:rFonts w:asciiTheme="minorHAnsi" w:hAnsiTheme="minorHAnsi" w:cs="Arial"/>
          <w:sz w:val="26"/>
          <w:szCs w:val="26"/>
        </w:rPr>
        <w:t xml:space="preserve"> </w:t>
      </w:r>
    </w:p>
    <w:p w14:paraId="488BC99E" w14:textId="50705094" w:rsidR="000B0968" w:rsidRPr="00192D49" w:rsidRDefault="00FE480A" w:rsidP="008A71ED">
      <w:pPr>
        <w:spacing w:after="60"/>
        <w:rPr>
          <w:rFonts w:asciiTheme="minorHAnsi" w:hAnsiTheme="minorHAnsi"/>
          <w:b/>
        </w:rPr>
      </w:pPr>
      <w:r w:rsidRPr="00192D49">
        <w:rPr>
          <w:rFonts w:asciiTheme="minorHAnsi" w:hAnsiTheme="minorHAnsi"/>
        </w:rPr>
        <w:t>9:55 – 10</w:t>
      </w:r>
      <w:r w:rsidR="000B0968" w:rsidRPr="00192D49">
        <w:rPr>
          <w:rFonts w:asciiTheme="minorHAnsi" w:hAnsiTheme="minorHAnsi"/>
        </w:rPr>
        <w:t xml:space="preserve">:20 </w:t>
      </w:r>
      <w:r w:rsidR="008A71ED" w:rsidRPr="00192D49">
        <w:rPr>
          <w:rFonts w:asciiTheme="minorHAnsi" w:hAnsiTheme="minorHAnsi"/>
        </w:rPr>
        <w:t>Anastasia E. Zaitseva</w:t>
      </w:r>
      <w:r w:rsidR="00A751F1" w:rsidRPr="00192D49">
        <w:rPr>
          <w:rFonts w:asciiTheme="minorHAnsi" w:hAnsiTheme="minorHAnsi"/>
          <w:b/>
        </w:rPr>
        <w:t xml:space="preserve"> </w:t>
      </w:r>
      <w:r w:rsidR="008A71ED" w:rsidRPr="00192D49">
        <w:rPr>
          <w:rFonts w:asciiTheme="minorHAnsi" w:hAnsiTheme="minorHAnsi"/>
        </w:rPr>
        <w:t xml:space="preserve"> </w:t>
      </w:r>
      <w:r w:rsidR="00A751F1" w:rsidRPr="00192D49">
        <w:rPr>
          <w:rFonts w:asciiTheme="minorHAnsi" w:hAnsiTheme="minorHAnsi"/>
        </w:rPr>
        <w:t>(</w:t>
      </w:r>
      <w:r w:rsidR="00A751F1" w:rsidRPr="00192D49">
        <w:rPr>
          <w:rFonts w:asciiTheme="minorHAnsi" w:hAnsiTheme="minorHAnsi"/>
          <w:i/>
        </w:rPr>
        <w:t>Tomsk State University, Russia</w:t>
      </w:r>
      <w:r w:rsidR="00A751F1" w:rsidRPr="00192D49">
        <w:rPr>
          <w:rFonts w:asciiTheme="minorHAnsi" w:hAnsiTheme="minorHAnsi"/>
        </w:rPr>
        <w:t xml:space="preserve">) </w:t>
      </w:r>
      <w:r w:rsidR="008A71ED" w:rsidRPr="00192D49">
        <w:rPr>
          <w:rFonts w:asciiTheme="minorHAnsi" w:hAnsiTheme="minorHAnsi"/>
          <w:b/>
        </w:rPr>
        <w:t>Social aspects of rehabilitation of children with Type 1 diabetes mellitus</w:t>
      </w:r>
    </w:p>
    <w:p w14:paraId="35C297B4" w14:textId="5CB77845" w:rsidR="000B0968" w:rsidRPr="00192D49" w:rsidRDefault="00FE480A" w:rsidP="008A71ED">
      <w:pPr>
        <w:rPr>
          <w:rFonts w:asciiTheme="minorHAnsi" w:hAnsiTheme="minorHAnsi"/>
        </w:rPr>
      </w:pPr>
      <w:r w:rsidRPr="00192D49">
        <w:rPr>
          <w:rFonts w:asciiTheme="minorHAnsi" w:hAnsiTheme="minorHAnsi"/>
        </w:rPr>
        <w:t>10:20 – 10</w:t>
      </w:r>
      <w:r w:rsidR="000B0968" w:rsidRPr="00192D49">
        <w:rPr>
          <w:rFonts w:asciiTheme="minorHAnsi" w:hAnsiTheme="minorHAnsi"/>
        </w:rPr>
        <w:t xml:space="preserve">:45 </w:t>
      </w:r>
      <w:r w:rsidR="008A71ED" w:rsidRPr="00192D49">
        <w:rPr>
          <w:rFonts w:asciiTheme="minorHAnsi" w:hAnsiTheme="minorHAnsi"/>
        </w:rPr>
        <w:t xml:space="preserve">Julia Unzhakova </w:t>
      </w:r>
      <w:r w:rsidR="00C9626B" w:rsidRPr="00192D49">
        <w:rPr>
          <w:rFonts w:asciiTheme="minorHAnsi" w:hAnsiTheme="minorHAnsi"/>
        </w:rPr>
        <w:t>(</w:t>
      </w:r>
      <w:r w:rsidR="00C9626B" w:rsidRPr="00192D49">
        <w:rPr>
          <w:rFonts w:asciiTheme="minorHAnsi" w:hAnsiTheme="minorHAnsi"/>
          <w:i/>
        </w:rPr>
        <w:t>Tomsk State University, Russia</w:t>
      </w:r>
      <w:r w:rsidR="00C9626B" w:rsidRPr="00192D49">
        <w:rPr>
          <w:rFonts w:asciiTheme="minorHAnsi" w:hAnsiTheme="minorHAnsi"/>
        </w:rPr>
        <w:t xml:space="preserve">) </w:t>
      </w:r>
      <w:r w:rsidR="008A71ED" w:rsidRPr="00192D49">
        <w:rPr>
          <w:rFonts w:asciiTheme="minorHAnsi" w:hAnsiTheme="minorHAnsi"/>
          <w:b/>
        </w:rPr>
        <w:t>Quality of life of teenagers with obesity</w:t>
      </w:r>
    </w:p>
    <w:p w14:paraId="05429E0D" w14:textId="03891C15" w:rsidR="000B0968" w:rsidRPr="00192D49" w:rsidRDefault="00FE480A" w:rsidP="000B0968">
      <w:pPr>
        <w:ind w:right="-347"/>
        <w:rPr>
          <w:rFonts w:asciiTheme="minorHAnsi" w:hAnsiTheme="minorHAnsi"/>
          <w:b/>
        </w:rPr>
      </w:pPr>
      <w:r w:rsidRPr="00192D49">
        <w:rPr>
          <w:rFonts w:asciiTheme="minorHAnsi" w:hAnsiTheme="minorHAnsi"/>
        </w:rPr>
        <w:t>10:45 – 11</w:t>
      </w:r>
      <w:r w:rsidR="000B0968" w:rsidRPr="00192D49">
        <w:rPr>
          <w:rFonts w:asciiTheme="minorHAnsi" w:hAnsiTheme="minorHAnsi"/>
        </w:rPr>
        <w:t xml:space="preserve">:10 </w:t>
      </w:r>
      <w:r w:rsidR="008A71ED" w:rsidRPr="00192D49">
        <w:rPr>
          <w:rFonts w:asciiTheme="minorHAnsi" w:hAnsiTheme="minorHAnsi"/>
        </w:rPr>
        <w:t>Julia Zelikova</w:t>
      </w:r>
      <w:r w:rsidR="00C9626B" w:rsidRPr="00192D49">
        <w:rPr>
          <w:rFonts w:asciiTheme="minorHAnsi" w:hAnsiTheme="minorHAnsi"/>
        </w:rPr>
        <w:t xml:space="preserve"> (</w:t>
      </w:r>
      <w:r w:rsidR="00C9626B" w:rsidRPr="00192D49">
        <w:rPr>
          <w:rFonts w:asciiTheme="minorHAnsi" w:hAnsiTheme="minorHAnsi"/>
          <w:i/>
        </w:rPr>
        <w:t>Higher School of Economics, Russia</w:t>
      </w:r>
      <w:r w:rsidR="00C9626B" w:rsidRPr="00192D49">
        <w:rPr>
          <w:rFonts w:asciiTheme="minorHAnsi" w:eastAsiaTheme="minorEastAsia" w:hAnsiTheme="minorHAnsi" w:cs="Arial"/>
          <w:sz w:val="26"/>
          <w:szCs w:val="26"/>
        </w:rPr>
        <w:t>)</w:t>
      </w:r>
      <w:r w:rsidR="008A71ED" w:rsidRPr="00192D49">
        <w:rPr>
          <w:rFonts w:asciiTheme="minorHAnsi" w:hAnsiTheme="minorHAnsi"/>
        </w:rPr>
        <w:t xml:space="preserve"> </w:t>
      </w:r>
      <w:r w:rsidR="008A71ED" w:rsidRPr="00192D49">
        <w:rPr>
          <w:rFonts w:asciiTheme="minorHAnsi" w:hAnsiTheme="minorHAnsi"/>
          <w:b/>
        </w:rPr>
        <w:t>Social Capital and Health of Older People in Russia</w:t>
      </w:r>
    </w:p>
    <w:p w14:paraId="7BC3BD72" w14:textId="45F4963B" w:rsidR="000B0968" w:rsidRPr="00192D49" w:rsidRDefault="00FE480A" w:rsidP="008A71ED">
      <w:pPr>
        <w:rPr>
          <w:rFonts w:asciiTheme="minorHAnsi" w:hAnsiTheme="minorHAnsi"/>
          <w:b/>
        </w:rPr>
      </w:pPr>
      <w:r w:rsidRPr="00192D49">
        <w:rPr>
          <w:rFonts w:asciiTheme="minorHAnsi" w:hAnsiTheme="minorHAnsi"/>
        </w:rPr>
        <w:t>11:10 – 11</w:t>
      </w:r>
      <w:r w:rsidR="000B0968" w:rsidRPr="00192D49">
        <w:rPr>
          <w:rFonts w:asciiTheme="minorHAnsi" w:hAnsiTheme="minorHAnsi"/>
        </w:rPr>
        <w:t xml:space="preserve">:35 </w:t>
      </w:r>
      <w:r w:rsidR="008A71ED" w:rsidRPr="00192D49">
        <w:rPr>
          <w:rFonts w:asciiTheme="minorHAnsi" w:hAnsiTheme="minorHAnsi"/>
        </w:rPr>
        <w:t xml:space="preserve">Pavel Vasilyev </w:t>
      </w:r>
      <w:r w:rsidR="00C9626B" w:rsidRPr="00192D49">
        <w:rPr>
          <w:rFonts w:asciiTheme="minorHAnsi" w:hAnsiTheme="minorHAnsi"/>
        </w:rPr>
        <w:t>(</w:t>
      </w:r>
      <w:r w:rsidR="00C9626B" w:rsidRPr="00192D49">
        <w:rPr>
          <w:rFonts w:asciiTheme="minorHAnsi" w:hAnsiTheme="minorHAnsi"/>
          <w:i/>
        </w:rPr>
        <w:t>Van Leer Jerusalem Institute, Israel</w:t>
      </w:r>
      <w:r w:rsidR="00C9626B" w:rsidRPr="00192D49">
        <w:rPr>
          <w:rFonts w:asciiTheme="minorHAnsi" w:hAnsiTheme="minorHAnsi"/>
        </w:rPr>
        <w:t xml:space="preserve">) </w:t>
      </w:r>
      <w:r w:rsidR="008A71ED" w:rsidRPr="00192D49">
        <w:rPr>
          <w:rFonts w:asciiTheme="minorHAnsi" w:hAnsiTheme="minorHAnsi"/>
          <w:b/>
        </w:rPr>
        <w:t>Managing the Soviet Period: Menstrual Innovations and Bodily Practices</w:t>
      </w:r>
    </w:p>
    <w:p w14:paraId="35D43C3A" w14:textId="77777777" w:rsidR="00BA0452" w:rsidRPr="00192D49" w:rsidRDefault="008A71ED" w:rsidP="00BA0452">
      <w:pPr>
        <w:keepNext/>
        <w:spacing w:before="480" w:after="120"/>
        <w:jc w:val="center"/>
        <w:outlineLvl w:val="1"/>
        <w:rPr>
          <w:rFonts w:asciiTheme="minorHAnsi" w:hAnsiTheme="minorHAnsi"/>
          <w:b/>
          <w:color w:val="3366FF"/>
          <w:sz w:val="28"/>
          <w:szCs w:val="28"/>
        </w:rPr>
      </w:pPr>
      <w:r w:rsidRPr="00192D49">
        <w:rPr>
          <w:rFonts w:asciiTheme="minorHAnsi" w:hAnsiTheme="minorHAnsi"/>
          <w:b/>
          <w:color w:val="3366FF"/>
          <w:sz w:val="28"/>
          <w:szCs w:val="28"/>
        </w:rPr>
        <w:t xml:space="preserve">4. </w:t>
      </w:r>
      <w:r w:rsidR="00BA0452" w:rsidRPr="00192D49">
        <w:rPr>
          <w:rFonts w:asciiTheme="minorHAnsi" w:hAnsiTheme="minorHAnsi"/>
          <w:b/>
          <w:color w:val="3366FF"/>
          <w:sz w:val="28"/>
          <w:szCs w:val="28"/>
        </w:rPr>
        <w:t>Towards public mental health: innovations for children and youth</w:t>
      </w:r>
    </w:p>
    <w:p w14:paraId="56F58585" w14:textId="09447E40" w:rsidR="00732B55" w:rsidRPr="00192D49" w:rsidRDefault="00732B55" w:rsidP="00BA0452">
      <w:pPr>
        <w:keepNext/>
        <w:spacing w:before="480" w:after="120"/>
        <w:jc w:val="center"/>
        <w:outlineLvl w:val="1"/>
        <w:rPr>
          <w:rFonts w:asciiTheme="minorHAnsi" w:hAnsiTheme="minorHAnsi"/>
        </w:rPr>
      </w:pPr>
      <w:r w:rsidRPr="00192D49">
        <w:rPr>
          <w:rFonts w:asciiTheme="minorHAnsi" w:hAnsiTheme="minorHAnsi"/>
        </w:rPr>
        <w:t xml:space="preserve">Location: </w:t>
      </w:r>
      <w:r w:rsidRPr="00192D49">
        <w:rPr>
          <w:rFonts w:asciiTheme="minorHAnsi" w:hAnsiTheme="minorHAnsi"/>
          <w:b/>
        </w:rPr>
        <w:t>Hall #7, Scientific Library TSU</w:t>
      </w:r>
    </w:p>
    <w:p w14:paraId="10764925" w14:textId="77777777" w:rsidR="001C5973" w:rsidRPr="00192D49" w:rsidRDefault="00732B55" w:rsidP="001C5973">
      <w:pPr>
        <w:spacing w:before="100" w:beforeAutospacing="1"/>
        <w:jc w:val="both"/>
        <w:rPr>
          <w:rFonts w:asciiTheme="minorHAnsi" w:hAnsiTheme="minorHAnsi"/>
        </w:rPr>
      </w:pPr>
      <w:r w:rsidRPr="00192D49">
        <w:rPr>
          <w:rFonts w:asciiTheme="minorHAnsi" w:hAnsiTheme="minorHAnsi"/>
        </w:rPr>
        <w:t>The</w:t>
      </w:r>
      <w:r w:rsidR="00583E9F" w:rsidRPr="00192D49">
        <w:rPr>
          <w:rFonts w:asciiTheme="minorHAnsi" w:hAnsiTheme="minorHAnsi"/>
        </w:rPr>
        <w:t xml:space="preserve">re is no public health without mental health because of the connectedness between mental illness and other health conditions. </w:t>
      </w:r>
      <w:r w:rsidR="00B14800" w:rsidRPr="00192D49">
        <w:rPr>
          <w:rFonts w:asciiTheme="minorHAnsi" w:hAnsiTheme="minorHAnsi"/>
        </w:rPr>
        <w:t>Yet many mental health needs, especially in young people, continue to be unmet.</w:t>
      </w:r>
      <w:r w:rsidR="009D4039" w:rsidRPr="00192D49">
        <w:rPr>
          <w:rFonts w:asciiTheme="minorHAnsi" w:hAnsiTheme="minorHAnsi"/>
        </w:rPr>
        <w:t xml:space="preserve"> This section investigates how mental health </w:t>
      </w:r>
      <w:r w:rsidR="00E41198" w:rsidRPr="00192D49">
        <w:rPr>
          <w:rFonts w:asciiTheme="minorHAnsi" w:hAnsiTheme="minorHAnsi"/>
        </w:rPr>
        <w:t xml:space="preserve">needs </w:t>
      </w:r>
      <w:r w:rsidR="009D4039" w:rsidRPr="00192D49">
        <w:rPr>
          <w:rFonts w:asciiTheme="minorHAnsi" w:hAnsiTheme="minorHAnsi"/>
        </w:rPr>
        <w:t xml:space="preserve">of children and youth can be </w:t>
      </w:r>
      <w:r w:rsidR="00E41198" w:rsidRPr="00192D49">
        <w:rPr>
          <w:rFonts w:asciiTheme="minorHAnsi" w:hAnsiTheme="minorHAnsi"/>
        </w:rPr>
        <w:t xml:space="preserve">identified and met for them to fulfil their potential and contribute fully to the development of their communities. </w:t>
      </w:r>
    </w:p>
    <w:p w14:paraId="0A696739" w14:textId="3FC6D26A" w:rsidR="00583E9F" w:rsidRPr="00192D49" w:rsidRDefault="00E41198" w:rsidP="001C5973">
      <w:pPr>
        <w:spacing w:after="100" w:afterAutospacing="1"/>
        <w:jc w:val="both"/>
        <w:rPr>
          <w:rFonts w:asciiTheme="minorHAnsi" w:hAnsiTheme="minorHAnsi"/>
        </w:rPr>
      </w:pPr>
      <w:r w:rsidRPr="00192D49">
        <w:rPr>
          <w:rFonts w:asciiTheme="minorHAnsi" w:hAnsiTheme="minorHAnsi"/>
        </w:rPr>
        <w:t>The section begins with the plenary talk by Alexander Kornetov</w:t>
      </w:r>
      <w:r w:rsidR="001C5973" w:rsidRPr="00192D49">
        <w:rPr>
          <w:rFonts w:asciiTheme="minorHAnsi" w:hAnsiTheme="minorHAnsi"/>
        </w:rPr>
        <w:t xml:space="preserve"> on suicidal behavior in adolescence. Every 40 seconds a person dies by suicide somewhere in the world. Over 800 000 people die by suicide every year. Worldwide, suicide is the tenth most common cause of death. It is predicted that by 2020 suicide will be the second most prevalent cause of death surpassing cancer and cardiovascular diseases. However, already today in people between the ages of 15 and 34, suicide has become the third cause of death. This </w:t>
      </w:r>
      <w:r w:rsidR="00F84420" w:rsidRPr="00192D49">
        <w:rPr>
          <w:rFonts w:asciiTheme="minorHAnsi" w:hAnsiTheme="minorHAnsi"/>
        </w:rPr>
        <w:t>talk</w:t>
      </w:r>
      <w:r w:rsidR="001C5973" w:rsidRPr="00192D49">
        <w:rPr>
          <w:rFonts w:asciiTheme="minorHAnsi" w:hAnsiTheme="minorHAnsi"/>
        </w:rPr>
        <w:t xml:space="preserve"> provides an overview and the fundamental aspects of suicide and suicide attempts as well as actionable steps for suicide prevention in adolescence. Suicide and suicide attempts will be defined, worldwide statistical data presented and key risk factors discussed, including: health system and societal risk factors, individual risk factors, psychiatric risk factors, and indications of suicide risk. Also attention will be given to interventions with special care given to selective interventions. The situation regarding adolescent suicide in Tomsk will be highlighted. </w:t>
      </w:r>
    </w:p>
    <w:p w14:paraId="5C73BA0E" w14:textId="77777777" w:rsidR="00BA0452" w:rsidRPr="00192D49" w:rsidRDefault="00BA0452" w:rsidP="00BA0452">
      <w:pPr>
        <w:pStyle w:val="ListParagraph"/>
        <w:ind w:left="0" w:right="-108"/>
        <w:rPr>
          <w:rFonts w:asciiTheme="minorHAnsi" w:hAnsiTheme="minorHAnsi"/>
          <w:i/>
        </w:rPr>
      </w:pPr>
      <w:r w:rsidRPr="00192D49">
        <w:rPr>
          <w:rFonts w:asciiTheme="minorHAnsi" w:hAnsiTheme="minorHAnsi"/>
          <w:b/>
          <w:i/>
        </w:rPr>
        <w:t>Section chair</w:t>
      </w:r>
      <w:r w:rsidRPr="00192D49">
        <w:rPr>
          <w:rFonts w:asciiTheme="minorHAnsi" w:hAnsiTheme="minorHAnsi"/>
          <w:i/>
        </w:rPr>
        <w:t xml:space="preserve">: </w:t>
      </w:r>
      <w:r w:rsidRPr="00192D49">
        <w:rPr>
          <w:rFonts w:asciiTheme="minorHAnsi" w:hAnsiTheme="minorHAnsi"/>
          <w:b/>
          <w:i/>
        </w:rPr>
        <w:t>Alexander Kornetov</w:t>
      </w:r>
      <w:r w:rsidRPr="00192D49">
        <w:rPr>
          <w:rFonts w:asciiTheme="minorHAnsi" w:hAnsiTheme="minorHAnsi"/>
        </w:rPr>
        <w:t xml:space="preserve"> (</w:t>
      </w:r>
      <w:r w:rsidRPr="00192D49">
        <w:rPr>
          <w:rFonts w:asciiTheme="minorHAnsi" w:hAnsiTheme="minorHAnsi"/>
          <w:i/>
        </w:rPr>
        <w:t>Siberian State Medical University, Russia</w:t>
      </w:r>
      <w:r w:rsidRPr="00192D49">
        <w:rPr>
          <w:rFonts w:asciiTheme="minorHAnsi" w:hAnsiTheme="minorHAnsi"/>
        </w:rPr>
        <w:t>)</w:t>
      </w:r>
    </w:p>
    <w:p w14:paraId="5EB5A298" w14:textId="37484E09" w:rsidR="00BA0452" w:rsidRPr="00192D49" w:rsidRDefault="00BA0452" w:rsidP="00BA0452">
      <w:pPr>
        <w:spacing w:after="60"/>
        <w:rPr>
          <w:rFonts w:asciiTheme="minorHAnsi" w:hAnsiTheme="minorHAnsi"/>
          <w:b/>
        </w:rPr>
      </w:pPr>
      <w:r w:rsidRPr="00192D49">
        <w:rPr>
          <w:rFonts w:asciiTheme="minorHAnsi" w:hAnsiTheme="minorHAnsi"/>
        </w:rPr>
        <w:t>9:00-9:30 – Alexander Kornetov (</w:t>
      </w:r>
      <w:r w:rsidRPr="00192D49">
        <w:rPr>
          <w:rFonts w:asciiTheme="minorHAnsi" w:hAnsiTheme="minorHAnsi"/>
          <w:i/>
        </w:rPr>
        <w:t>Siberian State Medical University, Russia</w:t>
      </w:r>
      <w:r w:rsidRPr="00192D49">
        <w:rPr>
          <w:rFonts w:asciiTheme="minorHAnsi" w:hAnsiTheme="minorHAnsi"/>
        </w:rPr>
        <w:t xml:space="preserve">) </w:t>
      </w:r>
      <w:r w:rsidR="00732B55" w:rsidRPr="00192D49">
        <w:rPr>
          <w:rFonts w:asciiTheme="minorHAnsi" w:hAnsiTheme="minorHAnsi"/>
          <w:b/>
        </w:rPr>
        <w:t>Suicidal behavior in adolescence: an overview and fundamental aspects</w:t>
      </w:r>
    </w:p>
    <w:p w14:paraId="792B968E" w14:textId="77777777" w:rsidR="00BA0452" w:rsidRPr="00192D49" w:rsidRDefault="00BA0452" w:rsidP="00BA0452">
      <w:pPr>
        <w:spacing w:after="60"/>
        <w:rPr>
          <w:rFonts w:asciiTheme="minorHAnsi" w:hAnsiTheme="minorHAnsi"/>
          <w:b/>
        </w:rPr>
      </w:pPr>
      <w:r w:rsidRPr="00192D49">
        <w:rPr>
          <w:rFonts w:asciiTheme="minorHAnsi" w:hAnsiTheme="minorHAnsi"/>
        </w:rPr>
        <w:t>9:30 – 9:55 Emma de Wit (</w:t>
      </w:r>
      <w:r w:rsidRPr="00192D49">
        <w:rPr>
          <w:rFonts w:asciiTheme="minorHAnsi" w:hAnsiTheme="minorHAnsi"/>
          <w:i/>
        </w:rPr>
        <w:t>Vrije Universiteit Amsterdam, the Netherlands</w:t>
      </w:r>
      <w:r w:rsidRPr="00192D49">
        <w:rPr>
          <w:rFonts w:asciiTheme="minorHAnsi" w:hAnsiTheme="minorHAnsi"/>
        </w:rPr>
        <w:t xml:space="preserve">) </w:t>
      </w:r>
      <w:r w:rsidRPr="00192D49">
        <w:rPr>
          <w:rFonts w:asciiTheme="minorHAnsi" w:hAnsiTheme="minorHAnsi"/>
          <w:b/>
        </w:rPr>
        <w:t>Reducing Stress in Youth: A Pilot-Study on the Effects of a University-Based Intervention Program</w:t>
      </w:r>
    </w:p>
    <w:p w14:paraId="183BB0A9" w14:textId="5A11EEE2" w:rsidR="00BA0452" w:rsidRPr="00192D49" w:rsidRDefault="0033165D" w:rsidP="00BA0452">
      <w:pPr>
        <w:ind w:right="33"/>
        <w:rPr>
          <w:rFonts w:asciiTheme="minorHAnsi" w:hAnsiTheme="minorHAnsi"/>
          <w:b/>
        </w:rPr>
      </w:pPr>
      <w:r w:rsidRPr="00192D49">
        <w:rPr>
          <w:rFonts w:asciiTheme="minorHAnsi" w:hAnsiTheme="minorHAnsi"/>
        </w:rPr>
        <w:t xml:space="preserve">9:55 – 10:20 Elena Yakunina, Natalia Shaftelskaya </w:t>
      </w:r>
      <w:r w:rsidR="00285521" w:rsidRPr="00192D49">
        <w:rPr>
          <w:rFonts w:asciiTheme="minorHAnsi" w:hAnsiTheme="minorHAnsi"/>
        </w:rPr>
        <w:t>(</w:t>
      </w:r>
      <w:r w:rsidR="00285521" w:rsidRPr="00192D49">
        <w:rPr>
          <w:rFonts w:asciiTheme="minorHAnsi" w:hAnsiTheme="minorHAnsi"/>
          <w:i/>
        </w:rPr>
        <w:t>Tomsk State University, Russia</w:t>
      </w:r>
      <w:r w:rsidR="00285521" w:rsidRPr="00192D49">
        <w:rPr>
          <w:rFonts w:asciiTheme="minorHAnsi" w:hAnsiTheme="minorHAnsi"/>
        </w:rPr>
        <w:t xml:space="preserve">) </w:t>
      </w:r>
      <w:r w:rsidR="00BA0452" w:rsidRPr="00192D49">
        <w:rPr>
          <w:rFonts w:asciiTheme="minorHAnsi" w:hAnsiTheme="minorHAnsi"/>
          <w:b/>
        </w:rPr>
        <w:t>Psychophysiological aspects of communicative collective dance</w:t>
      </w:r>
    </w:p>
    <w:p w14:paraId="44F50C99" w14:textId="3DEC1A3C" w:rsidR="00BA0452" w:rsidRPr="00192D49" w:rsidRDefault="00BA0452" w:rsidP="00BA0452">
      <w:pPr>
        <w:ind w:right="33"/>
        <w:rPr>
          <w:rFonts w:asciiTheme="minorHAnsi" w:hAnsiTheme="minorHAnsi"/>
        </w:rPr>
      </w:pPr>
      <w:r w:rsidRPr="00192D49">
        <w:rPr>
          <w:rFonts w:asciiTheme="minorHAnsi" w:hAnsiTheme="minorHAnsi"/>
        </w:rPr>
        <w:t>10:20-10:45</w:t>
      </w:r>
      <w:r w:rsidRPr="00192D49">
        <w:rPr>
          <w:rFonts w:asciiTheme="minorHAnsi" w:hAnsiTheme="minorHAnsi"/>
          <w:b/>
        </w:rPr>
        <w:t xml:space="preserve"> </w:t>
      </w:r>
      <w:r w:rsidRPr="00192D49">
        <w:rPr>
          <w:rFonts w:asciiTheme="minorHAnsi" w:hAnsiTheme="minorHAnsi"/>
        </w:rPr>
        <w:t xml:space="preserve">Ekaterina Vdovenko </w:t>
      </w:r>
      <w:r w:rsidR="000E612D" w:rsidRPr="00192D49">
        <w:rPr>
          <w:rFonts w:asciiTheme="minorHAnsi" w:hAnsiTheme="minorHAnsi"/>
        </w:rPr>
        <w:t>(</w:t>
      </w:r>
      <w:r w:rsidR="000E612D" w:rsidRPr="00192D49">
        <w:rPr>
          <w:rFonts w:asciiTheme="minorHAnsi" w:hAnsiTheme="minorHAnsi"/>
          <w:i/>
        </w:rPr>
        <w:t>Tomsk State University, Russia</w:t>
      </w:r>
      <w:r w:rsidR="000E612D" w:rsidRPr="00192D49">
        <w:rPr>
          <w:rFonts w:asciiTheme="minorHAnsi" w:hAnsiTheme="minorHAnsi"/>
        </w:rPr>
        <w:t xml:space="preserve">) </w:t>
      </w:r>
      <w:r w:rsidRPr="00192D49">
        <w:rPr>
          <w:rFonts w:asciiTheme="minorHAnsi" w:hAnsiTheme="minorHAnsi"/>
          <w:b/>
        </w:rPr>
        <w:t>Types of reactions to frustrations of adolescents with diabetes mellitus</w:t>
      </w:r>
    </w:p>
    <w:p w14:paraId="07F1352F" w14:textId="0D5C01B2" w:rsidR="00BA0452" w:rsidRPr="00192D49" w:rsidRDefault="00BA0452" w:rsidP="00BA0452">
      <w:pPr>
        <w:ind w:right="33"/>
        <w:rPr>
          <w:rFonts w:asciiTheme="minorHAnsi" w:hAnsiTheme="minorHAnsi"/>
        </w:rPr>
      </w:pPr>
      <w:r w:rsidRPr="00192D49">
        <w:rPr>
          <w:rFonts w:asciiTheme="minorHAnsi" w:hAnsiTheme="minorHAnsi"/>
        </w:rPr>
        <w:t xml:space="preserve">10:45 – 11:10 Natalia Trenkaeva </w:t>
      </w:r>
      <w:r w:rsidR="000E612D" w:rsidRPr="00192D49">
        <w:rPr>
          <w:rFonts w:asciiTheme="minorHAnsi" w:hAnsiTheme="minorHAnsi"/>
        </w:rPr>
        <w:t>(</w:t>
      </w:r>
      <w:r w:rsidR="000E612D" w:rsidRPr="00192D49">
        <w:rPr>
          <w:rFonts w:asciiTheme="minorHAnsi" w:hAnsiTheme="minorHAnsi"/>
          <w:i/>
        </w:rPr>
        <w:t>Tomsk State University, Russia</w:t>
      </w:r>
      <w:r w:rsidR="000E612D" w:rsidRPr="00192D49">
        <w:rPr>
          <w:rFonts w:asciiTheme="minorHAnsi" w:hAnsiTheme="minorHAnsi"/>
        </w:rPr>
        <w:t xml:space="preserve">) </w:t>
      </w:r>
      <w:r w:rsidRPr="00192D49">
        <w:rPr>
          <w:rFonts w:asciiTheme="minorHAnsi" w:hAnsiTheme="minorHAnsi"/>
          <w:b/>
        </w:rPr>
        <w:t>Рsychological health and safety of university educational system participants</w:t>
      </w:r>
    </w:p>
    <w:p w14:paraId="7F67F592" w14:textId="52E41517" w:rsidR="00BA0452" w:rsidRPr="00192D49" w:rsidRDefault="00BA0452" w:rsidP="00BA0452">
      <w:pPr>
        <w:ind w:right="33"/>
        <w:rPr>
          <w:rFonts w:asciiTheme="minorHAnsi" w:hAnsiTheme="minorHAnsi"/>
        </w:rPr>
      </w:pPr>
      <w:r w:rsidRPr="00192D49">
        <w:rPr>
          <w:rFonts w:asciiTheme="minorHAnsi" w:hAnsiTheme="minorHAnsi"/>
        </w:rPr>
        <w:t xml:space="preserve">11:10 – 11:35 </w:t>
      </w:r>
      <w:r w:rsidR="00C20F8F" w:rsidRPr="00192D49">
        <w:rPr>
          <w:rFonts w:asciiTheme="minorHAnsi" w:hAnsiTheme="minorHAnsi"/>
        </w:rPr>
        <w:t xml:space="preserve">Elena </w:t>
      </w:r>
      <w:r w:rsidRPr="00192D49">
        <w:rPr>
          <w:rFonts w:asciiTheme="minorHAnsi" w:hAnsiTheme="minorHAnsi"/>
        </w:rPr>
        <w:t>Syurina</w:t>
      </w:r>
      <w:r w:rsidR="000E612D" w:rsidRPr="00192D49">
        <w:rPr>
          <w:rFonts w:asciiTheme="minorHAnsi" w:hAnsiTheme="minorHAnsi"/>
          <w:b/>
        </w:rPr>
        <w:t xml:space="preserve"> </w:t>
      </w:r>
      <w:r w:rsidR="000E612D" w:rsidRPr="00192D49">
        <w:rPr>
          <w:rFonts w:asciiTheme="minorHAnsi" w:hAnsiTheme="minorHAnsi"/>
        </w:rPr>
        <w:t>(</w:t>
      </w:r>
      <w:r w:rsidR="00C20F8F" w:rsidRPr="00192D49">
        <w:rPr>
          <w:rFonts w:asciiTheme="minorHAnsi" w:hAnsiTheme="minorHAnsi"/>
          <w:i/>
        </w:rPr>
        <w:t>Vrije Universiteit Amsterdam/</w:t>
      </w:r>
      <w:r w:rsidR="000E612D" w:rsidRPr="00192D49">
        <w:rPr>
          <w:rFonts w:asciiTheme="minorHAnsi" w:hAnsiTheme="minorHAnsi"/>
          <w:i/>
        </w:rPr>
        <w:t xml:space="preserve">Maastricht University, </w:t>
      </w:r>
      <w:r w:rsidR="007469EB" w:rsidRPr="00192D49">
        <w:rPr>
          <w:rFonts w:asciiTheme="minorHAnsi" w:hAnsiTheme="minorHAnsi"/>
          <w:i/>
        </w:rPr>
        <w:t>T</w:t>
      </w:r>
      <w:r w:rsidR="000E612D" w:rsidRPr="00192D49">
        <w:rPr>
          <w:rFonts w:asciiTheme="minorHAnsi" w:hAnsiTheme="minorHAnsi"/>
          <w:i/>
        </w:rPr>
        <w:t>he Netherlands)</w:t>
      </w:r>
      <w:r w:rsidR="000E612D" w:rsidRPr="00192D49">
        <w:rPr>
          <w:rFonts w:asciiTheme="minorHAnsi" w:hAnsiTheme="minorHAnsi"/>
        </w:rPr>
        <w:t xml:space="preserve"> </w:t>
      </w:r>
      <w:r w:rsidRPr="00192D49">
        <w:rPr>
          <w:rFonts w:asciiTheme="minorHAnsi" w:hAnsiTheme="minorHAnsi"/>
        </w:rPr>
        <w:t xml:space="preserve"> </w:t>
      </w:r>
      <w:r w:rsidRPr="00192D49">
        <w:rPr>
          <w:rFonts w:asciiTheme="minorHAnsi" w:hAnsiTheme="minorHAnsi"/>
          <w:b/>
        </w:rPr>
        <w:t>"Stress-out": evaluation of biological measurements of stress in children</w:t>
      </w:r>
    </w:p>
    <w:p w14:paraId="31398CC4" w14:textId="77777777" w:rsidR="00BA0452" w:rsidRPr="00192D49" w:rsidRDefault="00BA0452" w:rsidP="00BA0452">
      <w:pPr>
        <w:ind w:right="33"/>
        <w:rPr>
          <w:rFonts w:asciiTheme="minorHAnsi" w:hAnsiTheme="minorHAnsi"/>
        </w:rPr>
      </w:pPr>
    </w:p>
    <w:p w14:paraId="66BA9099" w14:textId="6C84A7DF" w:rsidR="006056E5" w:rsidRPr="00192D49" w:rsidRDefault="00C525DC" w:rsidP="006056E5">
      <w:pPr>
        <w:spacing w:before="240" w:after="120"/>
        <w:rPr>
          <w:rFonts w:asciiTheme="minorHAnsi" w:hAnsiTheme="minorHAnsi"/>
          <w:i/>
        </w:rPr>
      </w:pPr>
      <w:r w:rsidRPr="00192D49">
        <w:rPr>
          <w:rFonts w:asciiTheme="minorHAnsi" w:hAnsiTheme="minorHAnsi"/>
          <w:i/>
        </w:rPr>
        <w:t>11:30</w:t>
      </w:r>
      <w:r w:rsidR="006056E5" w:rsidRPr="00192D49">
        <w:rPr>
          <w:rFonts w:asciiTheme="minorHAnsi" w:hAnsiTheme="minorHAnsi"/>
          <w:i/>
        </w:rPr>
        <w:t>-12:00 – Coffee Break.</w:t>
      </w:r>
    </w:p>
    <w:p w14:paraId="1F47A658" w14:textId="77777777" w:rsidR="000B0968" w:rsidRPr="00192D49" w:rsidRDefault="000B0968" w:rsidP="00882853">
      <w:pPr>
        <w:ind w:right="-108"/>
        <w:rPr>
          <w:rFonts w:asciiTheme="minorHAnsi" w:hAnsiTheme="minorHAnsi"/>
        </w:rPr>
      </w:pPr>
    </w:p>
    <w:p w14:paraId="71DD59E6" w14:textId="51058E50" w:rsidR="006056E5" w:rsidRPr="00192D49" w:rsidRDefault="006056E5" w:rsidP="006056E5">
      <w:pPr>
        <w:spacing w:after="60"/>
        <w:outlineLvl w:val="1"/>
        <w:rPr>
          <w:rFonts w:asciiTheme="minorHAnsi" w:hAnsiTheme="minorHAnsi"/>
          <w:i/>
        </w:rPr>
      </w:pPr>
      <w:r w:rsidRPr="00192D49">
        <w:rPr>
          <w:rFonts w:asciiTheme="minorHAnsi" w:hAnsiTheme="minorHAnsi"/>
          <w:color w:val="3366FF"/>
          <w:sz w:val="28"/>
          <w:szCs w:val="28"/>
        </w:rPr>
        <w:t xml:space="preserve">12:00-13:30 – Keynote lecture </w:t>
      </w:r>
      <w:r w:rsidRPr="00192D49">
        <w:rPr>
          <w:rFonts w:asciiTheme="minorHAnsi" w:hAnsiTheme="minorHAnsi"/>
          <w:b/>
          <w:color w:val="3366FF"/>
          <w:sz w:val="28"/>
          <w:szCs w:val="28"/>
        </w:rPr>
        <w:t>Valuing Health</w:t>
      </w:r>
    </w:p>
    <w:p w14:paraId="2ECD6C43" w14:textId="5000E766" w:rsidR="00F84420" w:rsidRPr="00192D49" w:rsidRDefault="00F84420" w:rsidP="00F84420">
      <w:pPr>
        <w:keepNext/>
        <w:tabs>
          <w:tab w:val="left" w:pos="2029"/>
        </w:tabs>
        <w:spacing w:after="120"/>
        <w:rPr>
          <w:rFonts w:asciiTheme="minorHAnsi" w:hAnsiTheme="minorHAnsi"/>
          <w:b/>
        </w:rPr>
      </w:pPr>
      <w:r w:rsidRPr="00192D49">
        <w:rPr>
          <w:rFonts w:asciiTheme="minorHAnsi" w:hAnsiTheme="minorHAnsi"/>
        </w:rPr>
        <w:t xml:space="preserve">Location: </w:t>
      </w:r>
      <w:r w:rsidRPr="00192D49">
        <w:rPr>
          <w:rFonts w:asciiTheme="minorHAnsi" w:hAnsiTheme="minorHAnsi"/>
          <w:b/>
        </w:rPr>
        <w:t>Conference hall, Scientific Library TSU</w:t>
      </w:r>
    </w:p>
    <w:p w14:paraId="53CEB288" w14:textId="2754FC69" w:rsidR="006056E5" w:rsidRPr="00192D49" w:rsidRDefault="006056E5" w:rsidP="006056E5">
      <w:pPr>
        <w:keepNext/>
        <w:tabs>
          <w:tab w:val="left" w:pos="2029"/>
        </w:tabs>
        <w:spacing w:after="120"/>
        <w:jc w:val="both"/>
        <w:rPr>
          <w:rFonts w:asciiTheme="minorHAnsi" w:hAnsiTheme="minorHAnsi"/>
          <w:sz w:val="28"/>
          <w:szCs w:val="28"/>
        </w:rPr>
      </w:pPr>
      <w:r w:rsidRPr="00192D49">
        <w:rPr>
          <w:rFonts w:asciiTheme="minorHAnsi" w:hAnsiTheme="minorHAnsi"/>
          <w:b/>
          <w:sz w:val="28"/>
          <w:szCs w:val="28"/>
        </w:rPr>
        <w:t xml:space="preserve">Tiago Moreira </w:t>
      </w:r>
      <w:r w:rsidRPr="00192D49">
        <w:rPr>
          <w:rFonts w:asciiTheme="minorHAnsi" w:hAnsiTheme="minorHAnsi"/>
        </w:rPr>
        <w:t>(</w:t>
      </w:r>
      <w:r w:rsidRPr="00192D49">
        <w:rPr>
          <w:rFonts w:asciiTheme="minorHAnsi" w:hAnsiTheme="minorHAnsi"/>
          <w:sz w:val="28"/>
          <w:szCs w:val="28"/>
        </w:rPr>
        <w:t>Durham University</w:t>
      </w:r>
      <w:r w:rsidR="00430A7F" w:rsidRPr="00192D49">
        <w:rPr>
          <w:rFonts w:asciiTheme="minorHAnsi" w:hAnsiTheme="minorHAnsi"/>
          <w:sz w:val="28"/>
          <w:szCs w:val="28"/>
        </w:rPr>
        <w:t>, UK,</w:t>
      </w:r>
      <w:r w:rsidRPr="00192D49">
        <w:rPr>
          <w:rFonts w:asciiTheme="minorHAnsi" w:hAnsiTheme="minorHAnsi"/>
          <w:sz w:val="28"/>
          <w:szCs w:val="28"/>
        </w:rPr>
        <w:t xml:space="preserve"> and Copenhagen University</w:t>
      </w:r>
      <w:r w:rsidR="00430A7F" w:rsidRPr="00192D49">
        <w:rPr>
          <w:rFonts w:asciiTheme="minorHAnsi" w:hAnsiTheme="minorHAnsi"/>
          <w:sz w:val="28"/>
          <w:szCs w:val="28"/>
        </w:rPr>
        <w:t>, Denmark</w:t>
      </w:r>
      <w:r w:rsidRPr="00192D49">
        <w:rPr>
          <w:rFonts w:asciiTheme="minorHAnsi" w:hAnsiTheme="minorHAnsi"/>
          <w:sz w:val="28"/>
          <w:szCs w:val="28"/>
        </w:rPr>
        <w:t>)</w:t>
      </w:r>
      <w:r w:rsidR="00430A7F" w:rsidRPr="00192D49">
        <w:rPr>
          <w:rFonts w:asciiTheme="minorHAnsi" w:hAnsiTheme="minorHAnsi"/>
          <w:sz w:val="28"/>
          <w:szCs w:val="28"/>
        </w:rPr>
        <w:t xml:space="preserve"> </w:t>
      </w:r>
    </w:p>
    <w:p w14:paraId="37AC8E56" w14:textId="7E6D4DE0" w:rsidR="006056E5" w:rsidRPr="00192D49" w:rsidRDefault="006056E5" w:rsidP="006056E5">
      <w:pPr>
        <w:ind w:right="-108"/>
        <w:rPr>
          <w:rFonts w:asciiTheme="minorHAnsi" w:hAnsiTheme="minorHAnsi"/>
          <w:i/>
        </w:rPr>
      </w:pPr>
      <w:r w:rsidRPr="00192D49">
        <w:rPr>
          <w:rFonts w:asciiTheme="minorHAnsi" w:hAnsiTheme="minorHAnsi"/>
          <w:b/>
          <w:i/>
        </w:rPr>
        <w:t>Discussant:</w:t>
      </w:r>
      <w:r w:rsidRPr="00192D49">
        <w:rPr>
          <w:rFonts w:asciiTheme="minorHAnsi" w:hAnsiTheme="minorHAnsi"/>
          <w:i/>
        </w:rPr>
        <w:t xml:space="preserve"> </w:t>
      </w:r>
      <w:r w:rsidR="00430A7F" w:rsidRPr="00192D49">
        <w:rPr>
          <w:rFonts w:asciiTheme="minorHAnsi" w:hAnsiTheme="minorHAnsi"/>
          <w:i/>
        </w:rPr>
        <w:t>Floor Moes</w:t>
      </w:r>
      <w:r w:rsidRPr="00192D49">
        <w:rPr>
          <w:rFonts w:asciiTheme="minorHAnsi" w:hAnsiTheme="minorHAnsi"/>
          <w:i/>
        </w:rPr>
        <w:t xml:space="preserve"> (</w:t>
      </w:r>
      <w:r w:rsidR="00430A7F" w:rsidRPr="00192D49">
        <w:rPr>
          <w:rFonts w:asciiTheme="minorHAnsi" w:hAnsiTheme="minorHAnsi"/>
          <w:i/>
        </w:rPr>
        <w:t>Maastricht University, The Netherlands</w:t>
      </w:r>
      <w:r w:rsidR="00C20F8F" w:rsidRPr="00192D49">
        <w:rPr>
          <w:rFonts w:asciiTheme="minorHAnsi" w:hAnsiTheme="minorHAnsi"/>
          <w:i/>
        </w:rPr>
        <w:t>)</w:t>
      </w:r>
    </w:p>
    <w:p w14:paraId="21D01233" w14:textId="77777777" w:rsidR="00B973FB" w:rsidRPr="00192D49" w:rsidRDefault="00B973FB" w:rsidP="006056E5">
      <w:pPr>
        <w:ind w:right="-108"/>
        <w:rPr>
          <w:rFonts w:asciiTheme="minorHAnsi" w:hAnsiTheme="minorHAnsi"/>
          <w:i/>
        </w:rPr>
      </w:pPr>
    </w:p>
    <w:p w14:paraId="6CCD7A0C" w14:textId="77777777" w:rsidR="00B973FB" w:rsidRPr="00192D49" w:rsidRDefault="00B973FB" w:rsidP="00B973FB">
      <w:pPr>
        <w:jc w:val="both"/>
        <w:rPr>
          <w:rFonts w:asciiTheme="minorHAnsi" w:hAnsiTheme="minorHAnsi"/>
        </w:rPr>
      </w:pPr>
      <w:r w:rsidRPr="00192D49">
        <w:rPr>
          <w:rFonts w:asciiTheme="minorHAnsi" w:hAnsiTheme="minorHAnsi"/>
        </w:rPr>
        <w:t xml:space="preserve">What is the value of health? Research and scholarly debates on this issue by economists and bioethicists has led to the view that there is no single good way to define or measure the many values of different enactments of health, and that the question can only be answered pragmatically, in different policy and cultural contexts. Taking this as a point of departure, in this lecture, Dr. Moreira will explore how an analytical focus on the practices of valuing and measuring health can help us reconsider and re-articulate the question. Drawing on a documentary and historical an analysis of the genesis and development ‘self-rated health’, he suggests that and how health measurements become embedded in practice by fusing and combining different valuations of the ‘good life’. Recognising the inextricable multiplicity that underpins existing definitions and measurement of health should, conclude, lead to renewed, interdisciplinary debate on health and its values.  </w:t>
      </w:r>
    </w:p>
    <w:p w14:paraId="47ECFB49" w14:textId="77777777" w:rsidR="00430A7F" w:rsidRPr="00192D49" w:rsidRDefault="00430A7F" w:rsidP="006056E5">
      <w:pPr>
        <w:ind w:right="-108"/>
        <w:rPr>
          <w:rFonts w:asciiTheme="minorHAnsi" w:hAnsiTheme="minorHAnsi"/>
        </w:rPr>
      </w:pPr>
    </w:p>
    <w:p w14:paraId="6970F0D1" w14:textId="57C84E5A" w:rsidR="00430A7F" w:rsidRPr="00192D49" w:rsidRDefault="00141C84" w:rsidP="006056E5">
      <w:pPr>
        <w:ind w:right="-108"/>
        <w:rPr>
          <w:rFonts w:asciiTheme="minorHAnsi" w:hAnsiTheme="minorHAnsi"/>
        </w:rPr>
      </w:pPr>
      <w:r w:rsidRPr="00192D49">
        <w:rPr>
          <w:rFonts w:asciiTheme="minorHAnsi" w:hAnsiTheme="minorHAnsi"/>
          <w:i/>
        </w:rPr>
        <w:t>13:30-14:30 – Lunch break</w:t>
      </w:r>
    </w:p>
    <w:p w14:paraId="6ED85803" w14:textId="04256C92" w:rsidR="00E22CD8" w:rsidRPr="00192D49" w:rsidRDefault="00D343E9" w:rsidP="00B26F36">
      <w:pPr>
        <w:keepNext/>
        <w:spacing w:before="480" w:after="120"/>
        <w:jc w:val="center"/>
        <w:outlineLvl w:val="1"/>
        <w:rPr>
          <w:rFonts w:asciiTheme="minorHAnsi" w:hAnsiTheme="minorHAnsi"/>
          <w:b/>
          <w:color w:val="3366FF"/>
          <w:sz w:val="28"/>
          <w:szCs w:val="28"/>
        </w:rPr>
      </w:pPr>
      <w:r w:rsidRPr="00192D49">
        <w:rPr>
          <w:rFonts w:asciiTheme="minorHAnsi" w:hAnsiTheme="minorHAnsi"/>
          <w:b/>
          <w:color w:val="3366FF"/>
          <w:sz w:val="28"/>
          <w:szCs w:val="28"/>
        </w:rPr>
        <w:t xml:space="preserve">5. </w:t>
      </w:r>
      <w:r w:rsidR="00E22CD8" w:rsidRPr="00192D49">
        <w:rPr>
          <w:rFonts w:asciiTheme="minorHAnsi" w:hAnsiTheme="minorHAnsi"/>
          <w:b/>
          <w:color w:val="3366FF"/>
          <w:sz w:val="28"/>
          <w:szCs w:val="28"/>
        </w:rPr>
        <w:t xml:space="preserve"> Building responsive institutions</w:t>
      </w:r>
    </w:p>
    <w:p w14:paraId="668D4CD9" w14:textId="45D26E68" w:rsidR="00C20F8F" w:rsidRPr="00192D49" w:rsidRDefault="00C20F8F" w:rsidP="00C20F8F">
      <w:pPr>
        <w:keepNext/>
        <w:spacing w:before="480" w:after="120"/>
        <w:jc w:val="center"/>
        <w:outlineLvl w:val="1"/>
        <w:rPr>
          <w:rFonts w:asciiTheme="minorHAnsi" w:hAnsiTheme="minorHAnsi"/>
          <w:b/>
          <w:color w:val="3366FF"/>
          <w:sz w:val="28"/>
          <w:szCs w:val="28"/>
        </w:rPr>
      </w:pPr>
      <w:r w:rsidRPr="00192D49">
        <w:rPr>
          <w:rFonts w:asciiTheme="minorHAnsi" w:hAnsiTheme="minorHAnsi"/>
        </w:rPr>
        <w:t>Location:</w:t>
      </w:r>
      <w:r w:rsidRPr="00192D49">
        <w:rPr>
          <w:rFonts w:asciiTheme="minorHAnsi" w:hAnsiTheme="minorHAnsi"/>
          <w:b/>
        </w:rPr>
        <w:t xml:space="preserve"> Small hall, Scientific Library TSU</w:t>
      </w:r>
    </w:p>
    <w:p w14:paraId="7CB558B5" w14:textId="655F8909" w:rsidR="00E22CD8" w:rsidRPr="00192D49" w:rsidRDefault="00D4068C" w:rsidP="00992CB7">
      <w:pPr>
        <w:pStyle w:val="ListParagraph"/>
        <w:ind w:left="0" w:right="-108"/>
        <w:jc w:val="both"/>
        <w:rPr>
          <w:rFonts w:asciiTheme="minorHAnsi" w:hAnsiTheme="minorHAnsi"/>
        </w:rPr>
      </w:pPr>
      <w:r w:rsidRPr="00192D49">
        <w:rPr>
          <w:rFonts w:asciiTheme="minorHAnsi" w:hAnsiTheme="minorHAnsi"/>
        </w:rPr>
        <w:t xml:space="preserve">This section focuses on </w:t>
      </w:r>
      <w:r w:rsidR="00B14DB0" w:rsidRPr="00192D49">
        <w:rPr>
          <w:rFonts w:asciiTheme="minorHAnsi" w:hAnsiTheme="minorHAnsi"/>
        </w:rPr>
        <w:t>ways to build health institutions responsive to</w:t>
      </w:r>
      <w:r w:rsidR="00B0715A" w:rsidRPr="00192D49">
        <w:rPr>
          <w:rFonts w:asciiTheme="minorHAnsi" w:hAnsiTheme="minorHAnsi"/>
        </w:rPr>
        <w:t xml:space="preserve"> those they serve and adapted to local specificities.</w:t>
      </w:r>
      <w:r w:rsidR="000D4F67" w:rsidRPr="00192D49">
        <w:rPr>
          <w:rFonts w:asciiTheme="minorHAnsi" w:hAnsiTheme="minorHAnsi"/>
        </w:rPr>
        <w:t xml:space="preserve"> </w:t>
      </w:r>
      <w:r w:rsidR="00992CB7" w:rsidRPr="00192D49">
        <w:rPr>
          <w:rFonts w:asciiTheme="minorHAnsi" w:hAnsiTheme="minorHAnsi"/>
        </w:rPr>
        <w:t>How to systematically involve public in governing public health and health care</w:t>
      </w:r>
      <w:r w:rsidR="000D4F67" w:rsidRPr="00192D49">
        <w:rPr>
          <w:rFonts w:asciiTheme="minorHAnsi" w:hAnsiTheme="minorHAnsi"/>
        </w:rPr>
        <w:t xml:space="preserve"> and how do these institutions operate currently</w:t>
      </w:r>
      <w:r w:rsidR="00992CB7" w:rsidRPr="00192D49">
        <w:rPr>
          <w:rFonts w:asciiTheme="minorHAnsi" w:hAnsiTheme="minorHAnsi"/>
        </w:rPr>
        <w:t xml:space="preserve">? Can </w:t>
      </w:r>
      <w:r w:rsidR="009A6360" w:rsidRPr="00192D49">
        <w:rPr>
          <w:rFonts w:asciiTheme="minorHAnsi" w:hAnsiTheme="minorHAnsi"/>
        </w:rPr>
        <w:t xml:space="preserve">health </w:t>
      </w:r>
      <w:r w:rsidR="00992CB7" w:rsidRPr="00192D49">
        <w:rPr>
          <w:rFonts w:asciiTheme="minorHAnsi" w:hAnsiTheme="minorHAnsi"/>
        </w:rPr>
        <w:t>research, development, and innovation become more inclusive</w:t>
      </w:r>
      <w:r w:rsidR="000D4F67" w:rsidRPr="00192D49">
        <w:rPr>
          <w:rFonts w:asciiTheme="minorHAnsi" w:hAnsiTheme="minorHAnsi"/>
        </w:rPr>
        <w:t xml:space="preserve"> and </w:t>
      </w:r>
      <w:r w:rsidR="009918E3" w:rsidRPr="00192D49">
        <w:rPr>
          <w:rFonts w:asciiTheme="minorHAnsi" w:hAnsiTheme="minorHAnsi"/>
        </w:rPr>
        <w:t xml:space="preserve">what </w:t>
      </w:r>
      <w:r w:rsidR="009A6360" w:rsidRPr="00192D49">
        <w:rPr>
          <w:rFonts w:asciiTheme="minorHAnsi" w:hAnsiTheme="minorHAnsi"/>
        </w:rPr>
        <w:t>is at stake here?</w:t>
      </w:r>
    </w:p>
    <w:p w14:paraId="4D47A526" w14:textId="77777777" w:rsidR="00D4068C" w:rsidRPr="00192D49" w:rsidRDefault="00D4068C" w:rsidP="00E22CD8">
      <w:pPr>
        <w:pStyle w:val="ListParagraph"/>
        <w:ind w:left="0" w:right="-108"/>
        <w:rPr>
          <w:rFonts w:asciiTheme="minorHAnsi" w:hAnsiTheme="minorHAnsi"/>
          <w:b/>
          <w:i/>
        </w:rPr>
      </w:pPr>
    </w:p>
    <w:p w14:paraId="54190E11" w14:textId="64DF54B9" w:rsidR="00E22CD8" w:rsidRPr="00192D49" w:rsidRDefault="00E22CD8" w:rsidP="00E22CD8">
      <w:pPr>
        <w:pStyle w:val="ListParagraph"/>
        <w:ind w:left="0" w:right="-108"/>
        <w:rPr>
          <w:rFonts w:asciiTheme="minorHAnsi" w:hAnsiTheme="minorHAnsi"/>
          <w:i/>
        </w:rPr>
      </w:pPr>
      <w:r w:rsidRPr="00192D49">
        <w:rPr>
          <w:rFonts w:asciiTheme="minorHAnsi" w:hAnsiTheme="minorHAnsi"/>
          <w:b/>
          <w:i/>
        </w:rPr>
        <w:t>Section chair</w:t>
      </w:r>
      <w:r w:rsidRPr="00192D49">
        <w:rPr>
          <w:rFonts w:asciiTheme="minorHAnsi" w:hAnsiTheme="minorHAnsi"/>
          <w:i/>
        </w:rPr>
        <w:t xml:space="preserve">: </w:t>
      </w:r>
      <w:r w:rsidRPr="00192D49">
        <w:rPr>
          <w:rFonts w:asciiTheme="minorHAnsi" w:hAnsiTheme="minorHAnsi"/>
          <w:b/>
          <w:i/>
        </w:rPr>
        <w:t>Klasien Horstman</w:t>
      </w:r>
      <w:r w:rsidRPr="00192D49">
        <w:rPr>
          <w:rFonts w:asciiTheme="minorHAnsi" w:hAnsiTheme="minorHAnsi"/>
        </w:rPr>
        <w:t xml:space="preserve"> (</w:t>
      </w:r>
      <w:r w:rsidRPr="00192D49">
        <w:rPr>
          <w:rFonts w:asciiTheme="minorHAnsi" w:hAnsiTheme="minorHAnsi"/>
          <w:i/>
        </w:rPr>
        <w:t>Maastricht University, the Netherlands</w:t>
      </w:r>
      <w:r w:rsidRPr="00192D49">
        <w:rPr>
          <w:rFonts w:asciiTheme="minorHAnsi" w:hAnsiTheme="minorHAnsi"/>
        </w:rPr>
        <w:t>)</w:t>
      </w:r>
    </w:p>
    <w:p w14:paraId="67C6F46C" w14:textId="0C1C46CD" w:rsidR="00141C84" w:rsidRPr="00192D49" w:rsidRDefault="00514E43" w:rsidP="00141C84">
      <w:pPr>
        <w:spacing w:after="60"/>
        <w:rPr>
          <w:rFonts w:asciiTheme="minorHAnsi" w:hAnsiTheme="minorHAnsi"/>
          <w:b/>
        </w:rPr>
      </w:pPr>
      <w:r w:rsidRPr="00192D49">
        <w:rPr>
          <w:rFonts w:asciiTheme="minorHAnsi" w:hAnsiTheme="minorHAnsi"/>
        </w:rPr>
        <w:t>14:30-14:4</w:t>
      </w:r>
      <w:r w:rsidR="0053364E" w:rsidRPr="00192D49">
        <w:rPr>
          <w:rFonts w:asciiTheme="minorHAnsi" w:hAnsiTheme="minorHAnsi"/>
        </w:rPr>
        <w:t xml:space="preserve">0 </w:t>
      </w:r>
      <w:r w:rsidR="00E22CD8" w:rsidRPr="00192D49">
        <w:rPr>
          <w:rFonts w:asciiTheme="minorHAnsi" w:hAnsiTheme="minorHAnsi"/>
        </w:rPr>
        <w:t>– Klasien Horstman (</w:t>
      </w:r>
      <w:r w:rsidR="00E22CD8" w:rsidRPr="00192D49">
        <w:rPr>
          <w:rFonts w:asciiTheme="minorHAnsi" w:hAnsiTheme="minorHAnsi"/>
          <w:i/>
        </w:rPr>
        <w:t>Maastricht University</w:t>
      </w:r>
      <w:r w:rsidR="00E22CD8" w:rsidRPr="00192D49">
        <w:rPr>
          <w:rFonts w:asciiTheme="minorHAnsi" w:hAnsiTheme="minorHAnsi"/>
        </w:rPr>
        <w:t xml:space="preserve">) </w:t>
      </w:r>
      <w:r w:rsidR="00E22CD8" w:rsidRPr="00192D49">
        <w:rPr>
          <w:rFonts w:asciiTheme="minorHAnsi" w:hAnsiTheme="minorHAnsi"/>
          <w:b/>
        </w:rPr>
        <w:t xml:space="preserve">Section introduction </w:t>
      </w:r>
    </w:p>
    <w:p w14:paraId="30B7838B" w14:textId="765B3387" w:rsidR="00E22CD8" w:rsidRPr="00192D49" w:rsidRDefault="00514E43" w:rsidP="00E22CD8">
      <w:pPr>
        <w:spacing w:after="60"/>
        <w:rPr>
          <w:rFonts w:asciiTheme="minorHAnsi" w:hAnsiTheme="minorHAnsi"/>
          <w:b/>
        </w:rPr>
      </w:pPr>
      <w:r w:rsidRPr="00192D49">
        <w:rPr>
          <w:rFonts w:asciiTheme="minorHAnsi" w:hAnsiTheme="minorHAnsi"/>
        </w:rPr>
        <w:t>14:40 – 15:0</w:t>
      </w:r>
      <w:r w:rsidR="0053364E" w:rsidRPr="00192D49">
        <w:rPr>
          <w:rFonts w:asciiTheme="minorHAnsi" w:hAnsiTheme="minorHAnsi"/>
        </w:rPr>
        <w:t xml:space="preserve">5 </w:t>
      </w:r>
      <w:r w:rsidR="00D34639" w:rsidRPr="00192D49">
        <w:rPr>
          <w:rFonts w:asciiTheme="minorHAnsi" w:hAnsiTheme="minorHAnsi"/>
        </w:rPr>
        <w:t xml:space="preserve"> Tetiana Stepurko (</w:t>
      </w:r>
      <w:r w:rsidR="00D34639" w:rsidRPr="00192D49">
        <w:rPr>
          <w:rFonts w:asciiTheme="minorHAnsi" w:hAnsiTheme="minorHAnsi"/>
          <w:i/>
        </w:rPr>
        <w:t>National University of ‘Kyiv-Mohyla Acade</w:t>
      </w:r>
      <w:r w:rsidR="0021391F" w:rsidRPr="00192D49">
        <w:rPr>
          <w:rFonts w:asciiTheme="minorHAnsi" w:hAnsiTheme="minorHAnsi"/>
          <w:i/>
        </w:rPr>
        <w:t>my’, Ukraine</w:t>
      </w:r>
      <w:r w:rsidR="0021391F" w:rsidRPr="00192D49">
        <w:rPr>
          <w:rFonts w:asciiTheme="minorHAnsi" w:hAnsiTheme="minorHAnsi"/>
        </w:rPr>
        <w:t>), Olena Ihnashchuk (</w:t>
      </w:r>
      <w:r w:rsidR="0021391F" w:rsidRPr="00192D49">
        <w:rPr>
          <w:rFonts w:asciiTheme="minorHAnsi" w:hAnsiTheme="minorHAnsi"/>
          <w:i/>
        </w:rPr>
        <w:t>Vinnytsia National Pirogov Memorial Medical University, Ukraine</w:t>
      </w:r>
      <w:r w:rsidR="0021391F" w:rsidRPr="00192D49">
        <w:rPr>
          <w:rFonts w:asciiTheme="minorHAnsi" w:hAnsiTheme="minorHAnsi"/>
        </w:rPr>
        <w:t>)</w:t>
      </w:r>
      <w:r w:rsidR="00D34639" w:rsidRPr="00192D49">
        <w:rPr>
          <w:rFonts w:asciiTheme="minorHAnsi" w:hAnsiTheme="minorHAnsi"/>
        </w:rPr>
        <w:t xml:space="preserve">, Viktoriya Tymoshevska </w:t>
      </w:r>
      <w:r w:rsidR="0021391F" w:rsidRPr="00192D49">
        <w:rPr>
          <w:rFonts w:asciiTheme="minorHAnsi" w:hAnsiTheme="minorHAnsi"/>
        </w:rPr>
        <w:t>(</w:t>
      </w:r>
      <w:r w:rsidR="0021391F" w:rsidRPr="00192D49">
        <w:rPr>
          <w:rFonts w:asciiTheme="minorHAnsi" w:hAnsiTheme="minorHAnsi"/>
          <w:i/>
        </w:rPr>
        <w:t>International Renaissance Foundation</w:t>
      </w:r>
      <w:r w:rsidR="0021391F" w:rsidRPr="00192D49">
        <w:rPr>
          <w:rFonts w:asciiTheme="minorHAnsi" w:hAnsiTheme="minorHAnsi"/>
        </w:rPr>
        <w:t xml:space="preserve">) </w:t>
      </w:r>
      <w:r w:rsidR="00141C84" w:rsidRPr="00192D49">
        <w:rPr>
          <w:rFonts w:asciiTheme="minorHAnsi" w:hAnsiTheme="minorHAnsi"/>
          <w:b/>
        </w:rPr>
        <w:t xml:space="preserve">Health Index. Ukraine 2016: perspective of health care users in decision-making </w:t>
      </w:r>
    </w:p>
    <w:p w14:paraId="44D6B88A" w14:textId="1309CDFF" w:rsidR="00141C84" w:rsidRPr="00192D49" w:rsidRDefault="00514E43" w:rsidP="00141C84">
      <w:pPr>
        <w:rPr>
          <w:rFonts w:asciiTheme="minorHAnsi" w:hAnsiTheme="minorHAnsi"/>
          <w:b/>
        </w:rPr>
      </w:pPr>
      <w:r w:rsidRPr="00192D49">
        <w:rPr>
          <w:rFonts w:asciiTheme="minorHAnsi" w:hAnsiTheme="minorHAnsi"/>
        </w:rPr>
        <w:t>15:05 – 15:3</w:t>
      </w:r>
      <w:r w:rsidR="0053364E" w:rsidRPr="00192D49">
        <w:rPr>
          <w:rFonts w:asciiTheme="minorHAnsi" w:hAnsiTheme="minorHAnsi"/>
        </w:rPr>
        <w:t xml:space="preserve">0 </w:t>
      </w:r>
      <w:r w:rsidR="00141C84" w:rsidRPr="00192D49">
        <w:rPr>
          <w:rFonts w:asciiTheme="minorHAnsi" w:hAnsiTheme="minorHAnsi"/>
        </w:rPr>
        <w:t xml:space="preserve">Donka Dimitrova </w:t>
      </w:r>
      <w:r w:rsidR="0021391F" w:rsidRPr="00192D49">
        <w:rPr>
          <w:rFonts w:asciiTheme="minorHAnsi" w:hAnsiTheme="minorHAnsi"/>
        </w:rPr>
        <w:t>(</w:t>
      </w:r>
      <w:r w:rsidR="0021391F" w:rsidRPr="00192D49">
        <w:rPr>
          <w:rFonts w:asciiTheme="minorHAnsi" w:hAnsiTheme="minorHAnsi"/>
          <w:i/>
        </w:rPr>
        <w:t>Medical University - Plovdiv, Bulgaria)</w:t>
      </w:r>
      <w:r w:rsidR="0021391F" w:rsidRPr="00192D49">
        <w:rPr>
          <w:rFonts w:asciiTheme="minorHAnsi" w:hAnsiTheme="minorHAnsi"/>
        </w:rPr>
        <w:t xml:space="preserve"> </w:t>
      </w:r>
      <w:r w:rsidR="00141C84" w:rsidRPr="00192D49">
        <w:rPr>
          <w:rFonts w:asciiTheme="minorHAnsi" w:hAnsiTheme="minorHAnsi"/>
          <w:b/>
        </w:rPr>
        <w:t xml:space="preserve">Organizational culture in public and private hospitals in Bulgaria – a pilot study </w:t>
      </w:r>
    </w:p>
    <w:p w14:paraId="7EC70193" w14:textId="1295F1C1" w:rsidR="00141C84" w:rsidRPr="00192D49" w:rsidRDefault="00514E43" w:rsidP="00141C84">
      <w:pPr>
        <w:rPr>
          <w:rFonts w:asciiTheme="minorHAnsi" w:hAnsiTheme="minorHAnsi"/>
          <w:b/>
        </w:rPr>
      </w:pPr>
      <w:r w:rsidRPr="00192D49">
        <w:rPr>
          <w:rFonts w:asciiTheme="minorHAnsi" w:hAnsiTheme="minorHAnsi"/>
        </w:rPr>
        <w:t>15:30-15:5</w:t>
      </w:r>
      <w:r w:rsidR="0053364E" w:rsidRPr="00192D49">
        <w:rPr>
          <w:rFonts w:asciiTheme="minorHAnsi" w:hAnsiTheme="minorHAnsi"/>
        </w:rPr>
        <w:t>5</w:t>
      </w:r>
      <w:r w:rsidR="0053364E" w:rsidRPr="00192D49">
        <w:rPr>
          <w:rFonts w:asciiTheme="minorHAnsi" w:hAnsiTheme="minorHAnsi"/>
          <w:b/>
        </w:rPr>
        <w:t xml:space="preserve"> </w:t>
      </w:r>
      <w:r w:rsidR="00141C84" w:rsidRPr="00192D49">
        <w:rPr>
          <w:rFonts w:asciiTheme="minorHAnsi" w:hAnsiTheme="minorHAnsi"/>
        </w:rPr>
        <w:t>Evgeniy Bryndin</w:t>
      </w:r>
      <w:r w:rsidR="004F44F9" w:rsidRPr="00192D49">
        <w:rPr>
          <w:rFonts w:asciiTheme="minorHAnsi" w:hAnsiTheme="minorHAnsi"/>
        </w:rPr>
        <w:t xml:space="preserve"> (</w:t>
      </w:r>
      <w:r w:rsidR="004F44F9" w:rsidRPr="00192D49">
        <w:rPr>
          <w:rFonts w:asciiTheme="minorHAnsi" w:hAnsiTheme="minorHAnsi"/>
          <w:i/>
        </w:rPr>
        <w:t>Research centre Nature Informatic, Technological Platform ‘Medicine of the Future’, Russia</w:t>
      </w:r>
      <w:r w:rsidR="004F44F9" w:rsidRPr="00192D49">
        <w:rPr>
          <w:rFonts w:asciiTheme="minorHAnsi" w:hAnsiTheme="minorHAnsi"/>
        </w:rPr>
        <w:t xml:space="preserve">) </w:t>
      </w:r>
      <w:r w:rsidR="00AA68D9" w:rsidRPr="00192D49">
        <w:rPr>
          <w:rFonts w:asciiTheme="minorHAnsi" w:hAnsiTheme="minorHAnsi"/>
          <w:b/>
        </w:rPr>
        <w:t>Aspects of culture and infrastructure of public health care</w:t>
      </w:r>
    </w:p>
    <w:p w14:paraId="0A5214A9" w14:textId="40DC5F3F" w:rsidR="00141C84" w:rsidRPr="00192D49" w:rsidRDefault="00514E43" w:rsidP="00141C84">
      <w:pPr>
        <w:rPr>
          <w:rFonts w:asciiTheme="minorHAnsi" w:hAnsiTheme="minorHAnsi"/>
          <w:b/>
        </w:rPr>
      </w:pPr>
      <w:r w:rsidRPr="00192D49">
        <w:rPr>
          <w:rFonts w:asciiTheme="minorHAnsi" w:hAnsiTheme="minorHAnsi"/>
        </w:rPr>
        <w:t>15:5</w:t>
      </w:r>
      <w:r w:rsidR="00757DB4" w:rsidRPr="00192D49">
        <w:rPr>
          <w:rFonts w:asciiTheme="minorHAnsi" w:hAnsiTheme="minorHAnsi"/>
        </w:rPr>
        <w:t>5 – 16</w:t>
      </w:r>
      <w:r w:rsidRPr="00192D49">
        <w:rPr>
          <w:rFonts w:asciiTheme="minorHAnsi" w:hAnsiTheme="minorHAnsi"/>
        </w:rPr>
        <w:t>:2</w:t>
      </w:r>
      <w:r w:rsidR="0053364E" w:rsidRPr="00192D49">
        <w:rPr>
          <w:rFonts w:asciiTheme="minorHAnsi" w:hAnsiTheme="minorHAnsi"/>
        </w:rPr>
        <w:t xml:space="preserve">0 </w:t>
      </w:r>
      <w:r w:rsidR="00141C84" w:rsidRPr="00192D49">
        <w:rPr>
          <w:rFonts w:asciiTheme="minorHAnsi" w:hAnsiTheme="minorHAnsi"/>
        </w:rPr>
        <w:t xml:space="preserve">Olga Ustyuzhantseva </w:t>
      </w:r>
      <w:r w:rsidR="0021391F" w:rsidRPr="00192D49">
        <w:rPr>
          <w:rFonts w:asciiTheme="minorHAnsi" w:hAnsiTheme="minorHAnsi"/>
        </w:rPr>
        <w:t>(</w:t>
      </w:r>
      <w:r w:rsidR="0021391F" w:rsidRPr="00192D49">
        <w:rPr>
          <w:rFonts w:asciiTheme="minorHAnsi" w:hAnsiTheme="minorHAnsi"/>
          <w:i/>
        </w:rPr>
        <w:t>Tomsk State University, Russia</w:t>
      </w:r>
      <w:r w:rsidR="0021391F" w:rsidRPr="00192D49">
        <w:rPr>
          <w:rFonts w:asciiTheme="minorHAnsi" w:hAnsiTheme="minorHAnsi"/>
        </w:rPr>
        <w:t xml:space="preserve">) </w:t>
      </w:r>
      <w:r w:rsidR="00AA68D9" w:rsidRPr="00192D49">
        <w:rPr>
          <w:rFonts w:asciiTheme="minorHAnsi" w:hAnsiTheme="minorHAnsi"/>
          <w:b/>
        </w:rPr>
        <w:t>Addressing Indian healthcare challenges: Innovation d</w:t>
      </w:r>
      <w:r w:rsidR="00141C84" w:rsidRPr="00192D49">
        <w:rPr>
          <w:rFonts w:asciiTheme="minorHAnsi" w:hAnsiTheme="minorHAnsi"/>
          <w:b/>
        </w:rPr>
        <w:t>imension</w:t>
      </w:r>
    </w:p>
    <w:p w14:paraId="4735C0F7" w14:textId="456F4ECA" w:rsidR="00141C84" w:rsidRPr="00192D49" w:rsidRDefault="00514E43" w:rsidP="00141C84">
      <w:pPr>
        <w:rPr>
          <w:rFonts w:asciiTheme="minorHAnsi" w:hAnsiTheme="minorHAnsi"/>
          <w:b/>
        </w:rPr>
      </w:pPr>
      <w:r w:rsidRPr="00192D49">
        <w:rPr>
          <w:rFonts w:asciiTheme="minorHAnsi" w:hAnsiTheme="minorHAnsi"/>
        </w:rPr>
        <w:t>16:20 – 16:4</w:t>
      </w:r>
      <w:r w:rsidR="0053364E" w:rsidRPr="00192D49">
        <w:rPr>
          <w:rFonts w:asciiTheme="minorHAnsi" w:hAnsiTheme="minorHAnsi"/>
        </w:rPr>
        <w:t xml:space="preserve">5 </w:t>
      </w:r>
      <w:r w:rsidR="004F44F9" w:rsidRPr="00192D49">
        <w:rPr>
          <w:rFonts w:asciiTheme="minorHAnsi" w:hAnsiTheme="minorHAnsi"/>
        </w:rPr>
        <w:t xml:space="preserve">Dirk Essink </w:t>
      </w:r>
      <w:r w:rsidR="00941752" w:rsidRPr="00192D49">
        <w:rPr>
          <w:rFonts w:asciiTheme="minorHAnsi" w:hAnsiTheme="minorHAnsi"/>
        </w:rPr>
        <w:t>(</w:t>
      </w:r>
      <w:r w:rsidR="00941752" w:rsidRPr="00192D49">
        <w:rPr>
          <w:rFonts w:asciiTheme="minorHAnsi" w:hAnsiTheme="minorHAnsi"/>
          <w:i/>
        </w:rPr>
        <w:t>Vrije Universiteit Amsterdam, the Netherlands)</w:t>
      </w:r>
      <w:r w:rsidR="00941752" w:rsidRPr="00192D49">
        <w:rPr>
          <w:rFonts w:asciiTheme="minorHAnsi" w:hAnsiTheme="minorHAnsi"/>
        </w:rPr>
        <w:t xml:space="preserve"> </w:t>
      </w:r>
      <w:r w:rsidR="004F44F9" w:rsidRPr="00192D49">
        <w:rPr>
          <w:rFonts w:asciiTheme="minorHAnsi" w:hAnsiTheme="minorHAnsi"/>
          <w:b/>
        </w:rPr>
        <w:t>Making a health research agenda for Laos, building on the experience of the Netherlands</w:t>
      </w:r>
    </w:p>
    <w:p w14:paraId="392D63F9" w14:textId="43CF8B35" w:rsidR="00141C84" w:rsidRPr="00192D49" w:rsidRDefault="00514E43" w:rsidP="00141C84">
      <w:pPr>
        <w:rPr>
          <w:rFonts w:asciiTheme="minorHAnsi" w:hAnsiTheme="minorHAnsi"/>
          <w:b/>
        </w:rPr>
      </w:pPr>
      <w:r w:rsidRPr="00192D49">
        <w:rPr>
          <w:rFonts w:asciiTheme="minorHAnsi" w:hAnsiTheme="minorHAnsi"/>
        </w:rPr>
        <w:t xml:space="preserve">16:45 – 17:10 </w:t>
      </w:r>
      <w:r w:rsidR="004F44F9" w:rsidRPr="00192D49">
        <w:rPr>
          <w:rFonts w:asciiTheme="minorHAnsi" w:hAnsiTheme="minorHAnsi"/>
        </w:rPr>
        <w:t xml:space="preserve">Manjari Manisha </w:t>
      </w:r>
      <w:r w:rsidR="00B64E5C" w:rsidRPr="00192D49">
        <w:rPr>
          <w:rFonts w:asciiTheme="minorHAnsi" w:hAnsiTheme="minorHAnsi"/>
        </w:rPr>
        <w:t>(</w:t>
      </w:r>
      <w:r w:rsidR="00B64E5C" w:rsidRPr="00192D49">
        <w:rPr>
          <w:rFonts w:asciiTheme="minorHAnsi" w:hAnsiTheme="minorHAnsi"/>
          <w:i/>
        </w:rPr>
        <w:t>CSIR-National Institute of Science, Technology and Development Studies, India</w:t>
      </w:r>
      <w:r w:rsidR="00B64E5C" w:rsidRPr="00192D49">
        <w:rPr>
          <w:rFonts w:asciiTheme="minorHAnsi" w:hAnsiTheme="minorHAnsi"/>
        </w:rPr>
        <w:t xml:space="preserve">) </w:t>
      </w:r>
      <w:r w:rsidR="004F44F9" w:rsidRPr="00192D49">
        <w:rPr>
          <w:rFonts w:asciiTheme="minorHAnsi" w:hAnsiTheme="minorHAnsi"/>
          <w:b/>
        </w:rPr>
        <w:t>Challenges in Sanitation and Child Health in India: Need of Sustainable and Socially Responsible Innovation</w:t>
      </w:r>
    </w:p>
    <w:p w14:paraId="510F1BC3" w14:textId="77777777" w:rsidR="00B26F36" w:rsidRPr="00192D49" w:rsidRDefault="00B26F36" w:rsidP="00141C84">
      <w:pPr>
        <w:rPr>
          <w:rFonts w:asciiTheme="minorHAnsi" w:hAnsiTheme="minorHAnsi"/>
          <w:b/>
        </w:rPr>
      </w:pPr>
    </w:p>
    <w:p w14:paraId="28962581" w14:textId="30EA3B94" w:rsidR="00B26F36" w:rsidRPr="00192D49" w:rsidRDefault="00B26F36" w:rsidP="00B26F36">
      <w:pPr>
        <w:keepNext/>
        <w:spacing w:before="480" w:after="120"/>
        <w:jc w:val="center"/>
        <w:outlineLvl w:val="1"/>
        <w:rPr>
          <w:rFonts w:asciiTheme="minorHAnsi" w:hAnsiTheme="minorHAnsi"/>
          <w:b/>
          <w:color w:val="3366FF"/>
          <w:sz w:val="28"/>
          <w:szCs w:val="28"/>
        </w:rPr>
      </w:pPr>
      <w:r w:rsidRPr="00192D49">
        <w:rPr>
          <w:rFonts w:asciiTheme="minorHAnsi" w:hAnsiTheme="minorHAnsi"/>
          <w:b/>
          <w:color w:val="3366FF"/>
          <w:sz w:val="28"/>
          <w:szCs w:val="28"/>
        </w:rPr>
        <w:t>6. The transformation of childbirth</w:t>
      </w:r>
    </w:p>
    <w:p w14:paraId="23299F8E" w14:textId="46E7BBE9" w:rsidR="00B26F36" w:rsidRPr="00192D49" w:rsidRDefault="00C20F8F" w:rsidP="00D620F0">
      <w:pPr>
        <w:keepNext/>
        <w:spacing w:before="480" w:after="120"/>
        <w:jc w:val="center"/>
        <w:outlineLvl w:val="1"/>
        <w:rPr>
          <w:rFonts w:asciiTheme="minorHAnsi" w:hAnsiTheme="minorHAnsi"/>
        </w:rPr>
      </w:pPr>
      <w:r w:rsidRPr="00192D49">
        <w:rPr>
          <w:rFonts w:asciiTheme="minorHAnsi" w:hAnsiTheme="minorHAnsi"/>
        </w:rPr>
        <w:t xml:space="preserve">Location: </w:t>
      </w:r>
      <w:r w:rsidRPr="00192D49">
        <w:rPr>
          <w:rFonts w:asciiTheme="minorHAnsi" w:hAnsiTheme="minorHAnsi"/>
          <w:b/>
        </w:rPr>
        <w:t>Hall #7, Scientific Library TSU</w:t>
      </w:r>
    </w:p>
    <w:p w14:paraId="0EDACE53" w14:textId="77777777" w:rsidR="00B26F36" w:rsidRPr="00192D49" w:rsidRDefault="00B26F36" w:rsidP="00B26F36">
      <w:pPr>
        <w:widowControl w:val="0"/>
        <w:autoSpaceDE w:val="0"/>
        <w:autoSpaceDN w:val="0"/>
        <w:adjustRightInd w:val="0"/>
        <w:jc w:val="both"/>
        <w:rPr>
          <w:rFonts w:asciiTheme="minorHAnsi" w:hAnsiTheme="minorHAnsi"/>
        </w:rPr>
      </w:pPr>
      <w:r w:rsidRPr="00192D49">
        <w:rPr>
          <w:rFonts w:asciiTheme="minorHAnsi" w:hAnsiTheme="minorHAnsi"/>
        </w:rPr>
        <w:t>Childbirth is a complex social phenomenon. While pregnancy and delivery can be seen as mere physiological events, in practice they are reflecting power dynamics between various individual actors, professions and institutions involved in a struggle for legitimacy in this domain. Maternity care is shaped by and developed through the interplay of biopolitics, market forces, professional powers, gender ideologies and religious beliefs. Differences in the organisation and provision of maternity care surpass plain physiological differences and reveal discrete mechanisms of social normalisation and control.</w:t>
      </w:r>
    </w:p>
    <w:p w14:paraId="7B2A016B" w14:textId="77777777" w:rsidR="00B26F36" w:rsidRPr="00192D49" w:rsidRDefault="00B26F36" w:rsidP="00B26F36">
      <w:pPr>
        <w:widowControl w:val="0"/>
        <w:autoSpaceDE w:val="0"/>
        <w:autoSpaceDN w:val="0"/>
        <w:adjustRightInd w:val="0"/>
        <w:jc w:val="both"/>
        <w:rPr>
          <w:rFonts w:asciiTheme="minorHAnsi" w:hAnsiTheme="minorHAnsi"/>
        </w:rPr>
      </w:pPr>
      <w:r w:rsidRPr="00192D49">
        <w:rPr>
          <w:rFonts w:asciiTheme="minorHAnsi" w:hAnsiTheme="minorHAnsi"/>
        </w:rPr>
        <w:t>This panel explores policies, institutions and ideologies that shape maternity care and structure experiences of inclusion/exclusion, recognition/marginalization, choice/constraint in this field, and also provoke contradictory trends in the consumption of healthcare services, such as the acceptance of new technologies vs. anti-technocratic calls for more “natural” childbirth. We will consider maternity care as an arena for social agency exercised by different kinds of experts (medical professionals, midwives, alternative ‘health specialists’) and their clients. The papers will address contemporary challenges and opportunities brought up by the transformations in biopolitical agenda and professional jurisdictions over childbirth in various European regions. Building on evidence from different societies and local communities, the papers aim to open a debate on various social factors, shaping both, practices and ideologies of maternity care</w:t>
      </w:r>
    </w:p>
    <w:p w14:paraId="158559B7" w14:textId="77777777" w:rsidR="00B26F36" w:rsidRPr="00192D49" w:rsidRDefault="00B26F36" w:rsidP="00B26F36">
      <w:pPr>
        <w:pStyle w:val="ListParagraph"/>
        <w:ind w:left="0" w:right="-108"/>
        <w:rPr>
          <w:rFonts w:asciiTheme="minorHAnsi" w:hAnsiTheme="minorHAnsi"/>
          <w:b/>
          <w:i/>
        </w:rPr>
      </w:pPr>
    </w:p>
    <w:p w14:paraId="37CF6E10" w14:textId="77777777" w:rsidR="00B26F36" w:rsidRPr="00192D49" w:rsidRDefault="00B26F36" w:rsidP="00B26F36">
      <w:pPr>
        <w:pStyle w:val="ListParagraph"/>
        <w:ind w:left="0" w:right="-108"/>
        <w:rPr>
          <w:rFonts w:asciiTheme="minorHAnsi" w:hAnsiTheme="minorHAnsi"/>
          <w:i/>
        </w:rPr>
      </w:pPr>
      <w:r w:rsidRPr="00192D49">
        <w:rPr>
          <w:rFonts w:asciiTheme="minorHAnsi" w:hAnsiTheme="minorHAnsi"/>
          <w:b/>
          <w:i/>
        </w:rPr>
        <w:t>Section chair</w:t>
      </w:r>
      <w:r w:rsidRPr="00192D49">
        <w:rPr>
          <w:rFonts w:asciiTheme="minorHAnsi" w:hAnsiTheme="minorHAnsi"/>
          <w:i/>
        </w:rPr>
        <w:t xml:space="preserve">: </w:t>
      </w:r>
      <w:r w:rsidRPr="00192D49">
        <w:rPr>
          <w:rFonts w:asciiTheme="minorHAnsi" w:hAnsiTheme="minorHAnsi"/>
          <w:b/>
          <w:i/>
        </w:rPr>
        <w:t>Anna Temkina</w:t>
      </w:r>
      <w:r w:rsidRPr="00192D49">
        <w:rPr>
          <w:rFonts w:asciiTheme="minorHAnsi" w:hAnsiTheme="minorHAnsi"/>
        </w:rPr>
        <w:t xml:space="preserve"> (</w:t>
      </w:r>
      <w:r w:rsidRPr="00192D49">
        <w:rPr>
          <w:rFonts w:asciiTheme="minorHAnsi" w:hAnsiTheme="minorHAnsi"/>
          <w:i/>
        </w:rPr>
        <w:t>European University at Saint-Petersburg, Russia</w:t>
      </w:r>
      <w:r w:rsidRPr="00192D49">
        <w:rPr>
          <w:rFonts w:asciiTheme="minorHAnsi" w:hAnsiTheme="minorHAnsi"/>
        </w:rPr>
        <w:t>)</w:t>
      </w:r>
    </w:p>
    <w:p w14:paraId="2BBE3893" w14:textId="77777777" w:rsidR="00B26F36" w:rsidRPr="00192D49" w:rsidRDefault="00B26F36" w:rsidP="00B26F36">
      <w:pPr>
        <w:spacing w:after="60"/>
        <w:rPr>
          <w:rFonts w:asciiTheme="minorHAnsi" w:hAnsiTheme="minorHAnsi"/>
          <w:b/>
        </w:rPr>
      </w:pPr>
      <w:r w:rsidRPr="00192D49">
        <w:rPr>
          <w:rFonts w:asciiTheme="minorHAnsi" w:hAnsiTheme="minorHAnsi"/>
        </w:rPr>
        <w:t>14:30-15:00 – Anna Temkina (</w:t>
      </w:r>
      <w:r w:rsidRPr="00192D49">
        <w:rPr>
          <w:rFonts w:asciiTheme="minorHAnsi" w:hAnsiTheme="minorHAnsi"/>
          <w:i/>
        </w:rPr>
        <w:t>European University at Saint-Petersburg, Russia</w:t>
      </w:r>
      <w:r w:rsidRPr="00192D49">
        <w:rPr>
          <w:rFonts w:asciiTheme="minorHAnsi" w:hAnsiTheme="minorHAnsi"/>
        </w:rPr>
        <w:t xml:space="preserve">) </w:t>
      </w:r>
      <w:r w:rsidRPr="00192D49">
        <w:rPr>
          <w:rFonts w:asciiTheme="minorHAnsi" w:hAnsiTheme="minorHAnsi"/>
          <w:b/>
        </w:rPr>
        <w:t>Construction of trust and reputation: paid childbirth in Russia</w:t>
      </w:r>
    </w:p>
    <w:p w14:paraId="3B8D344C" w14:textId="77777777" w:rsidR="00B26F36" w:rsidRPr="00192D49" w:rsidRDefault="00B26F36" w:rsidP="00B26F36">
      <w:pPr>
        <w:spacing w:after="60"/>
        <w:rPr>
          <w:rFonts w:asciiTheme="minorHAnsi" w:hAnsiTheme="minorHAnsi"/>
          <w:b/>
        </w:rPr>
      </w:pPr>
      <w:r w:rsidRPr="00192D49">
        <w:rPr>
          <w:rFonts w:asciiTheme="minorHAnsi" w:hAnsiTheme="minorHAnsi"/>
        </w:rPr>
        <w:t>15:00 – 15:25 Anastasia Novkunskaya (</w:t>
      </w:r>
      <w:r w:rsidRPr="00192D49">
        <w:rPr>
          <w:rFonts w:asciiTheme="minorHAnsi" w:hAnsiTheme="minorHAnsi"/>
          <w:i/>
        </w:rPr>
        <w:t>European University at Saint-Petersburg, Russia</w:t>
      </w:r>
      <w:r w:rsidRPr="00192D49">
        <w:rPr>
          <w:rFonts w:asciiTheme="minorHAnsi" w:hAnsiTheme="minorHAnsi"/>
        </w:rPr>
        <w:t xml:space="preserve">) </w:t>
      </w:r>
      <w:r w:rsidRPr="00192D49">
        <w:rPr>
          <w:rFonts w:asciiTheme="minorHAnsi" w:hAnsiTheme="minorHAnsi"/>
          <w:b/>
        </w:rPr>
        <w:t>Transformation of the institutional field: case of obstetrics in Russian small towns</w:t>
      </w:r>
    </w:p>
    <w:p w14:paraId="331C19BB" w14:textId="77777777" w:rsidR="00B26F36" w:rsidRPr="00192D49" w:rsidRDefault="00B26F36" w:rsidP="00B26F36">
      <w:pPr>
        <w:ind w:right="33"/>
        <w:rPr>
          <w:rFonts w:asciiTheme="minorHAnsi" w:hAnsiTheme="minorHAnsi"/>
        </w:rPr>
      </w:pPr>
      <w:r w:rsidRPr="00192D49">
        <w:rPr>
          <w:rFonts w:asciiTheme="minorHAnsi" w:hAnsiTheme="minorHAnsi"/>
        </w:rPr>
        <w:t>15:25 – 15:50 Anna Ozhiganova (</w:t>
      </w:r>
      <w:r w:rsidRPr="00192D49">
        <w:rPr>
          <w:rFonts w:asciiTheme="minorHAnsi" w:hAnsiTheme="minorHAnsi"/>
          <w:i/>
        </w:rPr>
        <w:t>The Institute of Anthropology and Ethnography, Russian Academy of Science, Russia</w:t>
      </w:r>
      <w:r w:rsidRPr="00192D49">
        <w:rPr>
          <w:rFonts w:asciiTheme="minorHAnsi" w:hAnsiTheme="minorHAnsi"/>
        </w:rPr>
        <w:t xml:space="preserve">) </w:t>
      </w:r>
      <w:r w:rsidRPr="00192D49">
        <w:rPr>
          <w:rFonts w:asciiTheme="minorHAnsi" w:hAnsiTheme="minorHAnsi"/>
          <w:b/>
        </w:rPr>
        <w:t>Home birth in Russia at the crossroads: ‘liberalization’ or ‘traditionalization’</w:t>
      </w:r>
    </w:p>
    <w:p w14:paraId="5813F7C5" w14:textId="217209C1" w:rsidR="00B26F36" w:rsidRPr="00192D49" w:rsidRDefault="00B26F36" w:rsidP="00B26F36">
      <w:pPr>
        <w:ind w:right="33"/>
        <w:rPr>
          <w:rFonts w:asciiTheme="minorHAnsi" w:hAnsiTheme="minorHAnsi"/>
        </w:rPr>
      </w:pPr>
      <w:r w:rsidRPr="00192D49">
        <w:rPr>
          <w:rFonts w:asciiTheme="minorHAnsi" w:hAnsiTheme="minorHAnsi"/>
        </w:rPr>
        <w:t>15:50-16:15</w:t>
      </w:r>
      <w:r w:rsidRPr="00192D49">
        <w:rPr>
          <w:rFonts w:asciiTheme="minorHAnsi" w:hAnsiTheme="minorHAnsi"/>
          <w:b/>
        </w:rPr>
        <w:t xml:space="preserve"> </w:t>
      </w:r>
      <w:r w:rsidRPr="00192D49">
        <w:rPr>
          <w:rFonts w:asciiTheme="minorHAnsi" w:hAnsiTheme="minorHAnsi"/>
        </w:rPr>
        <w:t>Ema Hrešanová (</w:t>
      </w:r>
      <w:r w:rsidR="0033165D" w:rsidRPr="00192D49">
        <w:rPr>
          <w:rFonts w:asciiTheme="minorHAnsi" w:hAnsiTheme="minorHAnsi"/>
          <w:i/>
        </w:rPr>
        <w:t>Charles University</w:t>
      </w:r>
      <w:r w:rsidRPr="00192D49">
        <w:rPr>
          <w:rFonts w:asciiTheme="minorHAnsi" w:hAnsiTheme="minorHAnsi"/>
          <w:i/>
        </w:rPr>
        <w:t>, Czech Republic</w:t>
      </w:r>
      <w:r w:rsidRPr="00192D49">
        <w:rPr>
          <w:rFonts w:asciiTheme="minorHAnsi" w:hAnsiTheme="minorHAnsi"/>
        </w:rPr>
        <w:t xml:space="preserve">) </w:t>
      </w:r>
      <w:r w:rsidRPr="00192D49">
        <w:rPr>
          <w:rFonts w:asciiTheme="minorHAnsi" w:hAnsiTheme="minorHAnsi"/>
          <w:b/>
        </w:rPr>
        <w:t>‘Childbirth is basically a political act.' Childbirth activism and the natural childbirth movement in the Czech Republic</w:t>
      </w:r>
    </w:p>
    <w:p w14:paraId="11151C6F" w14:textId="77777777" w:rsidR="00B26F36" w:rsidRPr="00192D49" w:rsidRDefault="00B26F36" w:rsidP="00B26F36">
      <w:pPr>
        <w:ind w:right="-108"/>
        <w:rPr>
          <w:rFonts w:asciiTheme="minorHAnsi" w:hAnsiTheme="minorHAnsi"/>
          <w:b/>
          <w:color w:val="3366FF"/>
          <w:sz w:val="28"/>
          <w:szCs w:val="28"/>
        </w:rPr>
      </w:pPr>
      <w:r w:rsidRPr="00192D49">
        <w:rPr>
          <w:rFonts w:asciiTheme="minorHAnsi" w:hAnsiTheme="minorHAnsi"/>
        </w:rPr>
        <w:t>16:15 – 16:40 Ekaterina Borozdina (</w:t>
      </w:r>
      <w:r w:rsidRPr="00192D49">
        <w:rPr>
          <w:rFonts w:asciiTheme="minorHAnsi" w:hAnsiTheme="minorHAnsi"/>
          <w:i/>
        </w:rPr>
        <w:t>European University at Saint-Petersburg, Russia</w:t>
      </w:r>
      <w:r w:rsidRPr="00192D49">
        <w:rPr>
          <w:rFonts w:asciiTheme="minorHAnsi" w:hAnsiTheme="minorHAnsi"/>
        </w:rPr>
        <w:t xml:space="preserve">) </w:t>
      </w:r>
      <w:r w:rsidRPr="00192D49">
        <w:rPr>
          <w:rFonts w:asciiTheme="minorHAnsi" w:hAnsiTheme="minorHAnsi"/>
          <w:b/>
        </w:rPr>
        <w:t>When home births go global: professional ventures of Russian midwives</w:t>
      </w:r>
    </w:p>
    <w:p w14:paraId="71F075F5" w14:textId="77777777" w:rsidR="00B26F36" w:rsidRPr="00192D49" w:rsidRDefault="00B26F36" w:rsidP="00B26F36">
      <w:pPr>
        <w:ind w:right="33"/>
        <w:rPr>
          <w:rFonts w:asciiTheme="minorHAnsi" w:hAnsiTheme="minorHAnsi"/>
        </w:rPr>
      </w:pPr>
      <w:r w:rsidRPr="00192D49">
        <w:rPr>
          <w:rFonts w:asciiTheme="minorHAnsi" w:hAnsiTheme="minorHAnsi"/>
        </w:rPr>
        <w:t xml:space="preserve">16:40 – 17:05 </w:t>
      </w:r>
      <w:r w:rsidRPr="00192D49">
        <w:rPr>
          <w:rFonts w:asciiTheme="minorHAnsi" w:hAnsiTheme="minorHAnsi"/>
          <w:b/>
        </w:rPr>
        <w:t>Discussion</w:t>
      </w:r>
    </w:p>
    <w:p w14:paraId="4BA8DF95" w14:textId="77777777" w:rsidR="00B26F36" w:rsidRPr="00192D49" w:rsidRDefault="00B26F36" w:rsidP="00141C84">
      <w:pPr>
        <w:rPr>
          <w:rFonts w:asciiTheme="minorHAnsi" w:hAnsiTheme="minorHAnsi"/>
        </w:rPr>
      </w:pPr>
    </w:p>
    <w:p w14:paraId="45B99DC4" w14:textId="486AE090" w:rsidR="00E22CD8" w:rsidRPr="00192D49" w:rsidRDefault="00E22CD8" w:rsidP="00E22CD8">
      <w:pPr>
        <w:ind w:right="33"/>
        <w:rPr>
          <w:rFonts w:asciiTheme="minorHAnsi" w:hAnsiTheme="minorHAnsi"/>
        </w:rPr>
      </w:pPr>
    </w:p>
    <w:p w14:paraId="62D57B7F" w14:textId="77777777" w:rsidR="00431D73" w:rsidRPr="00192D49" w:rsidRDefault="00431D73" w:rsidP="00431D73">
      <w:pPr>
        <w:spacing w:before="240" w:after="120"/>
        <w:rPr>
          <w:rFonts w:asciiTheme="minorHAnsi" w:hAnsiTheme="minorHAnsi"/>
          <w:i/>
        </w:rPr>
      </w:pPr>
      <w:r w:rsidRPr="00192D49">
        <w:rPr>
          <w:rFonts w:asciiTheme="minorHAnsi" w:hAnsiTheme="minorHAnsi"/>
          <w:i/>
        </w:rPr>
        <w:t>17:05-17:30 – Coffee Break.</w:t>
      </w:r>
    </w:p>
    <w:p w14:paraId="32EFB46B" w14:textId="74ED9E85" w:rsidR="00431D73" w:rsidRPr="00192D49" w:rsidRDefault="00431D73" w:rsidP="00431D73">
      <w:pPr>
        <w:keepNext/>
        <w:spacing w:before="360" w:after="120"/>
        <w:outlineLvl w:val="1"/>
        <w:rPr>
          <w:rFonts w:asciiTheme="minorHAnsi" w:hAnsiTheme="minorHAnsi"/>
          <w:b/>
          <w:color w:val="3366FF"/>
          <w:sz w:val="28"/>
          <w:szCs w:val="28"/>
        </w:rPr>
      </w:pPr>
      <w:r w:rsidRPr="00192D49">
        <w:rPr>
          <w:rFonts w:asciiTheme="minorHAnsi" w:hAnsiTheme="minorHAnsi"/>
          <w:color w:val="3366FF"/>
          <w:sz w:val="28"/>
          <w:szCs w:val="28"/>
        </w:rPr>
        <w:t>17:30-19:00 – Round Table.</w:t>
      </w:r>
      <w:r w:rsidRPr="00192D49">
        <w:rPr>
          <w:rFonts w:asciiTheme="minorHAnsi" w:hAnsiTheme="minorHAnsi"/>
          <w:b/>
          <w:color w:val="3366FF"/>
          <w:sz w:val="28"/>
          <w:szCs w:val="28"/>
        </w:rPr>
        <w:t xml:space="preserve"> ‘Innovative development of the Russian </w:t>
      </w:r>
      <w:r w:rsidR="00822F96" w:rsidRPr="00192D49">
        <w:rPr>
          <w:rFonts w:asciiTheme="minorHAnsi" w:hAnsiTheme="minorHAnsi"/>
          <w:b/>
          <w:color w:val="3366FF"/>
          <w:sz w:val="28"/>
          <w:szCs w:val="28"/>
        </w:rPr>
        <w:t>medical industry: time to take stock</w:t>
      </w:r>
      <w:r w:rsidRPr="00192D49">
        <w:rPr>
          <w:rFonts w:asciiTheme="minorHAnsi" w:hAnsiTheme="minorHAnsi"/>
          <w:b/>
          <w:color w:val="3366FF"/>
          <w:sz w:val="28"/>
          <w:szCs w:val="28"/>
        </w:rPr>
        <w:t>’</w:t>
      </w:r>
    </w:p>
    <w:p w14:paraId="26B0E207" w14:textId="77777777" w:rsidR="00C84F7E" w:rsidRPr="00192D49" w:rsidRDefault="00C84F7E" w:rsidP="00C84F7E">
      <w:pPr>
        <w:keepNext/>
        <w:spacing w:before="480" w:after="120"/>
        <w:jc w:val="center"/>
        <w:outlineLvl w:val="1"/>
        <w:rPr>
          <w:rFonts w:asciiTheme="minorHAnsi" w:hAnsiTheme="minorHAnsi"/>
          <w:b/>
          <w:color w:val="3366FF"/>
          <w:sz w:val="28"/>
          <w:szCs w:val="28"/>
        </w:rPr>
      </w:pPr>
      <w:r w:rsidRPr="00192D49">
        <w:rPr>
          <w:rFonts w:asciiTheme="minorHAnsi" w:hAnsiTheme="minorHAnsi"/>
        </w:rPr>
        <w:t>Location:</w:t>
      </w:r>
      <w:r w:rsidRPr="00192D49">
        <w:rPr>
          <w:rFonts w:asciiTheme="minorHAnsi" w:hAnsiTheme="minorHAnsi"/>
          <w:b/>
        </w:rPr>
        <w:t xml:space="preserve"> Small hall, Scientific Library TSU</w:t>
      </w:r>
    </w:p>
    <w:p w14:paraId="40528DBF" w14:textId="77777777" w:rsidR="00192D49" w:rsidRPr="00192D49" w:rsidRDefault="00192D49" w:rsidP="00192D49">
      <w:pPr>
        <w:jc w:val="both"/>
      </w:pPr>
      <w:r w:rsidRPr="00192D49">
        <w:t>Presently knowledge has become the primary resource of nations and this trend is reflected in the paramount importance attributed to the development of knowledge-based economies. It is commonly expected that knowledge-based economies place science and technology at the heart of their operation and continuously engage in innovating. Russia, just as many countries around the world, has chosen to focus on the innovative development pathway.</w:t>
      </w:r>
    </w:p>
    <w:p w14:paraId="3A14A03E" w14:textId="77777777" w:rsidR="00192D49" w:rsidRPr="00192D49" w:rsidRDefault="00192D49" w:rsidP="00192D49">
      <w:pPr>
        <w:jc w:val="both"/>
      </w:pPr>
      <w:r w:rsidRPr="00192D49">
        <w:t>In the field of health, expectations related to innovations are particularly high. This includes the development of drugs to treat previously incurable diseases; general improvements in health care;, and the extension of an active and healthy life. Some expect to see rapid commercialisation followed by lavish profits or the growth of the local industry and the rise of its weight and status in international arenas. There are also fears and anxieties attached to innovations with regards to the potential creation of new inequalities and a redefinition of our ideas of what a human being is.</w:t>
      </w:r>
    </w:p>
    <w:p w14:paraId="44544BC8" w14:textId="77777777" w:rsidR="00192D49" w:rsidRPr="00192D49" w:rsidRDefault="00192D49" w:rsidP="00192D49">
      <w:pPr>
        <w:jc w:val="both"/>
      </w:pPr>
      <w:r w:rsidRPr="00192D49">
        <w:t>Given such divergences in expectations and priorities the question arises, how to assess a country’s innovative development. Currently, since many Russian programmes for innovative development in the field of health are more than halfway through, it is important to take a look at the intermediate results; taking account of the positions of different stakeholders including state decision-makers, businesses, universities, non-commercial organisations, patients, and Russia citizens):</w:t>
      </w:r>
    </w:p>
    <w:p w14:paraId="70EC08A7" w14:textId="77777777" w:rsidR="00192D49" w:rsidRPr="00192D49" w:rsidRDefault="00192D49" w:rsidP="00192D49">
      <w:pPr>
        <w:pStyle w:val="ListParagraph"/>
        <w:numPr>
          <w:ilvl w:val="0"/>
          <w:numId w:val="6"/>
        </w:numPr>
        <w:jc w:val="both"/>
      </w:pPr>
      <w:r w:rsidRPr="00192D49">
        <w:t>What has been achieved? How to assess these achievements?</w:t>
      </w:r>
    </w:p>
    <w:p w14:paraId="2A14D612" w14:textId="77777777" w:rsidR="00192D49" w:rsidRPr="00192D49" w:rsidRDefault="00192D49" w:rsidP="00192D49">
      <w:pPr>
        <w:pStyle w:val="ListParagraph"/>
        <w:numPr>
          <w:ilvl w:val="0"/>
          <w:numId w:val="6"/>
        </w:numPr>
        <w:jc w:val="both"/>
      </w:pPr>
      <w:r w:rsidRPr="00192D49">
        <w:t>Who’s points of view and priorities are taken into account in the state programmes for innovative development in health?</w:t>
      </w:r>
    </w:p>
    <w:p w14:paraId="7C653D7D" w14:textId="77777777" w:rsidR="00192D49" w:rsidRPr="00192D49" w:rsidRDefault="00192D49" w:rsidP="00192D49">
      <w:pPr>
        <w:pStyle w:val="ListParagraph"/>
        <w:numPr>
          <w:ilvl w:val="0"/>
          <w:numId w:val="6"/>
        </w:numPr>
        <w:jc w:val="both"/>
      </w:pPr>
      <w:r w:rsidRPr="00192D49">
        <w:t>Who drives these processes and who is excluded?</w:t>
      </w:r>
    </w:p>
    <w:p w14:paraId="52F4D327" w14:textId="77777777" w:rsidR="00192D49" w:rsidRPr="00192D49" w:rsidRDefault="00192D49" w:rsidP="00192D49">
      <w:pPr>
        <w:pStyle w:val="ListParagraph"/>
        <w:numPr>
          <w:ilvl w:val="0"/>
          <w:numId w:val="6"/>
        </w:numPr>
        <w:jc w:val="both"/>
      </w:pPr>
      <w:r w:rsidRPr="00192D49">
        <w:t>Who has access to the benefits brought about through innovative development and who fails to benefit from them?</w:t>
      </w:r>
    </w:p>
    <w:p w14:paraId="0029A737" w14:textId="77777777" w:rsidR="009169DA" w:rsidRDefault="009169DA" w:rsidP="009169DA">
      <w:pPr>
        <w:jc w:val="both"/>
        <w:rPr>
          <w:rFonts w:asciiTheme="minorHAnsi" w:hAnsiTheme="minorHAnsi"/>
          <w:b/>
          <w:i/>
        </w:rPr>
      </w:pPr>
    </w:p>
    <w:p w14:paraId="3B00BF1F" w14:textId="303B832D" w:rsidR="00C84F7E" w:rsidRDefault="009169DA" w:rsidP="009169DA">
      <w:pPr>
        <w:jc w:val="both"/>
        <w:rPr>
          <w:rFonts w:asciiTheme="minorHAnsi" w:hAnsiTheme="minorHAnsi"/>
          <w:i/>
        </w:rPr>
      </w:pPr>
      <w:r w:rsidRPr="009169DA">
        <w:rPr>
          <w:rFonts w:asciiTheme="minorHAnsi" w:hAnsiTheme="minorHAnsi"/>
          <w:b/>
          <w:i/>
        </w:rPr>
        <w:t xml:space="preserve">Moderators: </w:t>
      </w:r>
      <w:r>
        <w:rPr>
          <w:rFonts w:asciiTheme="minorHAnsi" w:hAnsiTheme="minorHAnsi"/>
          <w:b/>
          <w:i/>
        </w:rPr>
        <w:t>Evgeniya Popova</w:t>
      </w:r>
      <w:r w:rsidRPr="009169DA">
        <w:rPr>
          <w:rFonts w:asciiTheme="minorHAnsi" w:hAnsiTheme="minorHAnsi"/>
          <w:b/>
          <w:i/>
        </w:rPr>
        <w:t xml:space="preserve"> </w:t>
      </w:r>
      <w:r w:rsidRPr="009169DA">
        <w:rPr>
          <w:rFonts w:asciiTheme="minorHAnsi" w:hAnsiTheme="minorHAnsi"/>
          <w:i/>
        </w:rPr>
        <w:t xml:space="preserve">(National </w:t>
      </w:r>
      <w:r>
        <w:rPr>
          <w:rFonts w:asciiTheme="minorHAnsi" w:hAnsiTheme="minorHAnsi"/>
          <w:i/>
        </w:rPr>
        <w:t>Research Tomsk State University, Russia</w:t>
      </w:r>
      <w:r w:rsidRPr="009169DA">
        <w:rPr>
          <w:rFonts w:asciiTheme="minorHAnsi" w:hAnsiTheme="minorHAnsi"/>
          <w:i/>
        </w:rPr>
        <w:t>)</w:t>
      </w:r>
      <w:r w:rsidRPr="009169DA">
        <w:rPr>
          <w:rFonts w:asciiTheme="minorHAnsi" w:hAnsiTheme="minorHAnsi"/>
          <w:b/>
          <w:i/>
        </w:rPr>
        <w:t xml:space="preserve"> and </w:t>
      </w:r>
      <w:r>
        <w:rPr>
          <w:rFonts w:asciiTheme="minorHAnsi" w:hAnsiTheme="minorHAnsi"/>
          <w:b/>
          <w:i/>
        </w:rPr>
        <w:t>Olga Ustyuzhantseva</w:t>
      </w:r>
      <w:r w:rsidRPr="009169DA">
        <w:rPr>
          <w:rFonts w:asciiTheme="minorHAnsi" w:hAnsiTheme="minorHAnsi"/>
          <w:b/>
          <w:i/>
        </w:rPr>
        <w:t xml:space="preserve"> </w:t>
      </w:r>
      <w:r w:rsidRPr="009169DA">
        <w:rPr>
          <w:rFonts w:asciiTheme="minorHAnsi" w:hAnsiTheme="minorHAnsi"/>
          <w:i/>
        </w:rPr>
        <w:t xml:space="preserve">(National </w:t>
      </w:r>
      <w:r>
        <w:rPr>
          <w:rFonts w:asciiTheme="minorHAnsi" w:hAnsiTheme="minorHAnsi"/>
          <w:i/>
        </w:rPr>
        <w:t>Research Tomsk State University, Russia)</w:t>
      </w:r>
    </w:p>
    <w:p w14:paraId="663C3EA1" w14:textId="77777777" w:rsidR="009169DA" w:rsidRDefault="009169DA" w:rsidP="009169DA">
      <w:pPr>
        <w:jc w:val="both"/>
        <w:rPr>
          <w:rFonts w:asciiTheme="minorHAnsi" w:hAnsiTheme="minorHAnsi"/>
          <w:i/>
        </w:rPr>
      </w:pPr>
    </w:p>
    <w:p w14:paraId="76242345" w14:textId="76284505" w:rsidR="009169DA" w:rsidRPr="009169DA" w:rsidRDefault="009169DA" w:rsidP="009169DA">
      <w:pPr>
        <w:jc w:val="both"/>
        <w:rPr>
          <w:rFonts w:asciiTheme="minorHAnsi" w:hAnsiTheme="minorHAnsi"/>
          <w:b/>
          <w:i/>
        </w:rPr>
      </w:pPr>
      <w:r w:rsidRPr="009169DA">
        <w:rPr>
          <w:rFonts w:asciiTheme="minorHAnsi" w:hAnsiTheme="minorHAnsi"/>
          <w:b/>
          <w:i/>
        </w:rPr>
        <w:t>Speakers:</w:t>
      </w:r>
    </w:p>
    <w:p w14:paraId="636A0AAC" w14:textId="77777777" w:rsidR="009169DA" w:rsidRDefault="009169DA" w:rsidP="009169DA">
      <w:pPr>
        <w:jc w:val="both"/>
        <w:rPr>
          <w:rFonts w:asciiTheme="minorHAnsi" w:hAnsiTheme="minorHAnsi"/>
        </w:rPr>
      </w:pPr>
    </w:p>
    <w:p w14:paraId="4E69F68A" w14:textId="4FBE6703" w:rsidR="00135050" w:rsidRDefault="00F431AB" w:rsidP="00EC713A">
      <w:pPr>
        <w:jc w:val="both"/>
        <w:rPr>
          <w:rFonts w:asciiTheme="minorHAnsi" w:hAnsiTheme="minorHAnsi"/>
          <w:b/>
          <w:lang w:val="en-US"/>
        </w:rPr>
      </w:pPr>
      <w:r>
        <w:rPr>
          <w:rFonts w:asciiTheme="minorHAnsi" w:hAnsiTheme="minorHAnsi"/>
        </w:rPr>
        <w:t>Irina Dorokhova (</w:t>
      </w:r>
      <w:r w:rsidRPr="004E0EAC">
        <w:rPr>
          <w:rFonts w:asciiTheme="minorHAnsi" w:hAnsiTheme="minorHAnsi"/>
          <w:i/>
        </w:rPr>
        <w:t>Chair, Russian Society for Disabilities</w:t>
      </w:r>
      <w:r>
        <w:rPr>
          <w:rFonts w:asciiTheme="minorHAnsi" w:hAnsiTheme="minorHAnsi"/>
        </w:rPr>
        <w:t xml:space="preserve">) </w:t>
      </w:r>
      <w:r w:rsidR="00135050" w:rsidRPr="00135050">
        <w:rPr>
          <w:rFonts w:asciiTheme="minorHAnsi" w:hAnsiTheme="minorHAnsi"/>
          <w:b/>
          <w:lang w:val="en-US"/>
        </w:rPr>
        <w:t>Integrated approach to building quality of life of people with disabilitie</w:t>
      </w:r>
      <w:r w:rsidR="00135050">
        <w:rPr>
          <w:rFonts w:asciiTheme="minorHAnsi" w:hAnsiTheme="minorHAnsi"/>
          <w:b/>
          <w:lang w:val="en-US"/>
        </w:rPr>
        <w:t>s</w:t>
      </w:r>
    </w:p>
    <w:p w14:paraId="0141AE0A" w14:textId="77777777" w:rsidR="00135050" w:rsidRDefault="00135050" w:rsidP="00EC713A">
      <w:pPr>
        <w:jc w:val="both"/>
        <w:rPr>
          <w:rFonts w:asciiTheme="minorHAnsi" w:hAnsiTheme="minorHAnsi"/>
          <w:lang w:val="en-US"/>
        </w:rPr>
      </w:pPr>
    </w:p>
    <w:p w14:paraId="5682AC77" w14:textId="4FE19F62" w:rsidR="00135050" w:rsidRDefault="00135050" w:rsidP="00EC713A">
      <w:pPr>
        <w:jc w:val="both"/>
        <w:rPr>
          <w:rFonts w:asciiTheme="minorHAnsi" w:hAnsiTheme="minorHAnsi"/>
          <w:lang w:val="en-US"/>
        </w:rPr>
      </w:pPr>
      <w:r>
        <w:rPr>
          <w:rFonts w:asciiTheme="minorHAnsi" w:hAnsiTheme="minorHAnsi"/>
          <w:lang w:val="en-US"/>
        </w:rPr>
        <w:t>Aleskey Kiselev (</w:t>
      </w:r>
      <w:r w:rsidR="00721BA3">
        <w:rPr>
          <w:rFonts w:asciiTheme="minorHAnsi" w:hAnsiTheme="minorHAnsi"/>
          <w:i/>
          <w:lang w:val="en-US"/>
        </w:rPr>
        <w:t>Director, Research and Production C</w:t>
      </w:r>
      <w:r w:rsidR="004B0480" w:rsidRPr="004E0EAC">
        <w:rPr>
          <w:rFonts w:asciiTheme="minorHAnsi" w:hAnsiTheme="minorHAnsi"/>
          <w:i/>
          <w:lang w:val="en-US"/>
        </w:rPr>
        <w:t>omplex NIKOR</w:t>
      </w:r>
      <w:r w:rsidR="004B0480">
        <w:rPr>
          <w:rFonts w:asciiTheme="minorHAnsi" w:hAnsiTheme="minorHAnsi"/>
          <w:lang w:val="en-US"/>
        </w:rPr>
        <w:t>)</w:t>
      </w:r>
    </w:p>
    <w:p w14:paraId="7D1E565E" w14:textId="77777777" w:rsidR="00147A6D" w:rsidRDefault="00147A6D" w:rsidP="00EC713A">
      <w:pPr>
        <w:jc w:val="both"/>
        <w:rPr>
          <w:rFonts w:asciiTheme="minorHAnsi" w:hAnsiTheme="minorHAnsi"/>
          <w:lang w:val="en-US"/>
        </w:rPr>
      </w:pPr>
    </w:p>
    <w:p w14:paraId="0FE45541" w14:textId="3A05C054" w:rsidR="00147A6D" w:rsidRDefault="00147A6D" w:rsidP="00EC713A">
      <w:pPr>
        <w:jc w:val="both"/>
        <w:rPr>
          <w:rFonts w:asciiTheme="minorHAnsi" w:hAnsiTheme="minorHAnsi"/>
          <w:lang w:val="en-US"/>
        </w:rPr>
      </w:pPr>
      <w:r>
        <w:rPr>
          <w:rFonts w:asciiTheme="minorHAnsi" w:hAnsiTheme="minorHAnsi"/>
          <w:lang w:val="en-US"/>
        </w:rPr>
        <w:t>Yakov Pekker (</w:t>
      </w:r>
      <w:r w:rsidRPr="004E0EAC">
        <w:rPr>
          <w:rFonts w:asciiTheme="minorHAnsi" w:hAnsiTheme="minorHAnsi"/>
          <w:i/>
          <w:lang w:val="en-US"/>
        </w:rPr>
        <w:t>Head of Department of Medical and Biological Cybernetics, Siberian State Medical University</w:t>
      </w:r>
      <w:r>
        <w:rPr>
          <w:rFonts w:asciiTheme="minorHAnsi" w:hAnsiTheme="minorHAnsi"/>
          <w:lang w:val="en-US"/>
        </w:rPr>
        <w:t>)</w:t>
      </w:r>
    </w:p>
    <w:p w14:paraId="2DEA714E" w14:textId="77777777" w:rsidR="00EC713A" w:rsidRDefault="00EC713A" w:rsidP="00EC713A">
      <w:pPr>
        <w:jc w:val="both"/>
        <w:rPr>
          <w:rFonts w:ascii="SegoeUI" w:eastAsiaTheme="minorEastAsia" w:hAnsi="SegoeUI" w:cs="SegoeUI"/>
          <w:color w:val="191919"/>
          <w:sz w:val="30"/>
          <w:szCs w:val="30"/>
          <w:lang w:val="en-US"/>
        </w:rPr>
      </w:pPr>
    </w:p>
    <w:p w14:paraId="1609995A" w14:textId="234FD03C" w:rsidR="00EC713A" w:rsidRDefault="00EC713A" w:rsidP="00EC713A">
      <w:pPr>
        <w:jc w:val="both"/>
        <w:rPr>
          <w:rFonts w:asciiTheme="minorHAnsi" w:hAnsiTheme="minorHAnsi"/>
          <w:b/>
          <w:i/>
        </w:rPr>
      </w:pPr>
      <w:r w:rsidRPr="00EC713A">
        <w:rPr>
          <w:rFonts w:asciiTheme="minorHAnsi" w:hAnsiTheme="minorHAnsi"/>
          <w:b/>
          <w:i/>
        </w:rPr>
        <w:t>Discussants</w:t>
      </w:r>
      <w:r>
        <w:rPr>
          <w:rFonts w:asciiTheme="minorHAnsi" w:hAnsiTheme="minorHAnsi"/>
          <w:b/>
          <w:i/>
        </w:rPr>
        <w:t>:</w:t>
      </w:r>
    </w:p>
    <w:p w14:paraId="646BFFFE" w14:textId="4CCFD4F1" w:rsidR="00EC713A" w:rsidRDefault="00147A6D" w:rsidP="00147A6D">
      <w:pPr>
        <w:jc w:val="both"/>
        <w:rPr>
          <w:rFonts w:asciiTheme="minorHAnsi" w:hAnsiTheme="minorHAnsi"/>
        </w:rPr>
      </w:pPr>
      <w:r>
        <w:rPr>
          <w:rFonts w:asciiTheme="minorHAnsi" w:hAnsiTheme="minorHAnsi"/>
        </w:rPr>
        <w:t>Tatiana Odiyak (Russian Society for Disabilities)</w:t>
      </w:r>
    </w:p>
    <w:p w14:paraId="05EF178A" w14:textId="4066AC93" w:rsidR="00F40997" w:rsidRDefault="00147A6D" w:rsidP="00F40997">
      <w:pPr>
        <w:jc w:val="both"/>
        <w:rPr>
          <w:rFonts w:asciiTheme="minorHAnsi" w:hAnsiTheme="minorHAnsi"/>
        </w:rPr>
      </w:pPr>
      <w:r>
        <w:rPr>
          <w:rFonts w:asciiTheme="minorHAnsi" w:hAnsiTheme="minorHAnsi"/>
        </w:rPr>
        <w:t>Denis Kalinin</w:t>
      </w:r>
      <w:r w:rsidR="0025445D">
        <w:rPr>
          <w:rFonts w:asciiTheme="minorHAnsi" w:hAnsiTheme="minorHAnsi"/>
        </w:rPr>
        <w:t xml:space="preserve"> (c</w:t>
      </w:r>
      <w:r w:rsidR="00F40997">
        <w:rPr>
          <w:rFonts w:asciiTheme="minorHAnsi" w:hAnsiTheme="minorHAnsi"/>
        </w:rPr>
        <w:t>ompanies Ottobock and Ortocosmos)</w:t>
      </w:r>
    </w:p>
    <w:p w14:paraId="3DF75A05" w14:textId="37873373" w:rsidR="00F40997" w:rsidRPr="00F40997" w:rsidRDefault="00F40997" w:rsidP="00F40997">
      <w:pPr>
        <w:jc w:val="both"/>
        <w:rPr>
          <w:rFonts w:asciiTheme="minorHAnsi" w:hAnsiTheme="minorHAnsi"/>
        </w:rPr>
      </w:pPr>
      <w:r>
        <w:rPr>
          <w:rFonts w:asciiTheme="minorHAnsi" w:hAnsiTheme="minorHAnsi"/>
        </w:rPr>
        <w:t>Evgenii Burmistrov (Russian Society for Disabilities)</w:t>
      </w:r>
    </w:p>
    <w:p w14:paraId="646DD443" w14:textId="6177481F" w:rsidR="00EC713A" w:rsidRDefault="00F40997" w:rsidP="00EC713A">
      <w:pPr>
        <w:widowControl w:val="0"/>
        <w:autoSpaceDE w:val="0"/>
        <w:autoSpaceDN w:val="0"/>
        <w:adjustRightInd w:val="0"/>
        <w:rPr>
          <w:rFonts w:asciiTheme="minorHAnsi" w:hAnsiTheme="minorHAnsi"/>
        </w:rPr>
      </w:pPr>
      <w:r w:rsidRPr="00F40997">
        <w:rPr>
          <w:rFonts w:asciiTheme="minorHAnsi" w:hAnsiTheme="minorHAnsi"/>
        </w:rPr>
        <w:t>Yulia Zalharova (NGO Aura)</w:t>
      </w:r>
    </w:p>
    <w:p w14:paraId="001E4289" w14:textId="6A993BC5" w:rsidR="00F40997" w:rsidRDefault="00F40997" w:rsidP="00EC713A">
      <w:pPr>
        <w:widowControl w:val="0"/>
        <w:autoSpaceDE w:val="0"/>
        <w:autoSpaceDN w:val="0"/>
        <w:adjustRightInd w:val="0"/>
        <w:rPr>
          <w:rFonts w:asciiTheme="minorHAnsi" w:hAnsiTheme="minorHAnsi"/>
        </w:rPr>
      </w:pPr>
      <w:r>
        <w:rPr>
          <w:rFonts w:asciiTheme="minorHAnsi" w:hAnsiTheme="minorHAnsi"/>
        </w:rPr>
        <w:t xml:space="preserve">Sergei Prosnyak </w:t>
      </w:r>
      <w:r w:rsidR="00556235">
        <w:rPr>
          <w:rFonts w:asciiTheme="minorHAnsi" w:hAnsiTheme="minorHAnsi"/>
        </w:rPr>
        <w:t>(Tomsk Youth Council)</w:t>
      </w:r>
    </w:p>
    <w:p w14:paraId="3E2102BA" w14:textId="2AA5D36C" w:rsidR="00961E1F" w:rsidRDefault="00961E1F" w:rsidP="00EC713A">
      <w:pPr>
        <w:widowControl w:val="0"/>
        <w:autoSpaceDE w:val="0"/>
        <w:autoSpaceDN w:val="0"/>
        <w:adjustRightInd w:val="0"/>
        <w:rPr>
          <w:rFonts w:asciiTheme="minorHAnsi" w:hAnsiTheme="minorHAnsi"/>
          <w:lang w:val="en-US"/>
        </w:rPr>
      </w:pPr>
      <w:r>
        <w:rPr>
          <w:rFonts w:asciiTheme="minorHAnsi" w:hAnsiTheme="minorHAnsi"/>
        </w:rPr>
        <w:t xml:space="preserve">Veniamin Khazanov </w:t>
      </w:r>
      <w:r w:rsidR="00C43082">
        <w:rPr>
          <w:rFonts w:asciiTheme="minorHAnsi" w:hAnsiTheme="minorHAnsi"/>
        </w:rPr>
        <w:t>(</w:t>
      </w:r>
      <w:r w:rsidR="00D52C67">
        <w:rPr>
          <w:rFonts w:asciiTheme="minorHAnsi" w:hAnsiTheme="minorHAnsi"/>
          <w:lang w:val="en-US"/>
        </w:rPr>
        <w:t xml:space="preserve">OOO </w:t>
      </w:r>
      <w:r w:rsidR="00C43082">
        <w:rPr>
          <w:rFonts w:asciiTheme="minorHAnsi" w:hAnsiTheme="minorHAnsi"/>
          <w:lang w:val="en-US"/>
        </w:rPr>
        <w:t>IPHAR</w:t>
      </w:r>
      <w:r w:rsidR="00D52C67">
        <w:rPr>
          <w:rFonts w:asciiTheme="minorHAnsi" w:hAnsiTheme="minorHAnsi"/>
          <w:lang w:val="en-US"/>
        </w:rPr>
        <w:t>)</w:t>
      </w:r>
    </w:p>
    <w:p w14:paraId="2943D742" w14:textId="366A593B" w:rsidR="00D52C67" w:rsidRPr="00C43082" w:rsidRDefault="00D52C67" w:rsidP="00EC713A">
      <w:pPr>
        <w:widowControl w:val="0"/>
        <w:autoSpaceDE w:val="0"/>
        <w:autoSpaceDN w:val="0"/>
        <w:adjustRightInd w:val="0"/>
        <w:rPr>
          <w:rFonts w:asciiTheme="minorHAnsi" w:hAnsiTheme="minorHAnsi"/>
          <w:lang w:val="en-US"/>
        </w:rPr>
      </w:pPr>
      <w:r>
        <w:rPr>
          <w:rFonts w:asciiTheme="minorHAnsi" w:hAnsiTheme="minorHAnsi"/>
          <w:lang w:val="en-US"/>
        </w:rPr>
        <w:t>Aleksandr Belyaev (Chamber of Commerce and Industry)</w:t>
      </w:r>
    </w:p>
    <w:p w14:paraId="007BCC2D" w14:textId="5AE7436F" w:rsidR="00822F96" w:rsidRPr="00192D49" w:rsidRDefault="00822F96">
      <w:pPr>
        <w:rPr>
          <w:rFonts w:asciiTheme="minorHAnsi" w:hAnsiTheme="minorHAnsi"/>
          <w:b/>
          <w:color w:val="3366FF"/>
          <w:sz w:val="28"/>
          <w:szCs w:val="28"/>
        </w:rPr>
      </w:pPr>
      <w:r w:rsidRPr="00192D49">
        <w:rPr>
          <w:rFonts w:asciiTheme="minorHAnsi" w:hAnsiTheme="minorHAnsi"/>
          <w:b/>
          <w:color w:val="3366FF"/>
          <w:sz w:val="28"/>
          <w:szCs w:val="28"/>
        </w:rPr>
        <w:br w:type="page"/>
      </w:r>
    </w:p>
    <w:p w14:paraId="3AA7C602" w14:textId="480EB569" w:rsidR="00822F96" w:rsidRPr="00192D49" w:rsidRDefault="00822F96" w:rsidP="00822F96">
      <w:pPr>
        <w:keepNext/>
        <w:spacing w:after="240"/>
        <w:jc w:val="center"/>
        <w:outlineLvl w:val="0"/>
        <w:rPr>
          <w:rFonts w:asciiTheme="minorHAnsi" w:hAnsiTheme="minorHAnsi"/>
          <w:b/>
          <w:sz w:val="28"/>
          <w:szCs w:val="28"/>
        </w:rPr>
      </w:pPr>
      <w:r w:rsidRPr="00192D49">
        <w:rPr>
          <w:rFonts w:asciiTheme="minorHAnsi" w:hAnsiTheme="minorHAnsi"/>
          <w:b/>
          <w:sz w:val="28"/>
          <w:szCs w:val="28"/>
        </w:rPr>
        <w:t>May 24</w:t>
      </w:r>
      <w:r w:rsidRPr="00192D49">
        <w:rPr>
          <w:rFonts w:asciiTheme="minorHAnsi" w:hAnsiTheme="minorHAnsi"/>
          <w:b/>
          <w:sz w:val="28"/>
          <w:szCs w:val="28"/>
          <w:vertAlign w:val="superscript"/>
        </w:rPr>
        <w:t>th</w:t>
      </w:r>
      <w:r w:rsidRPr="00192D49">
        <w:rPr>
          <w:rFonts w:asciiTheme="minorHAnsi" w:hAnsiTheme="minorHAnsi"/>
          <w:b/>
          <w:sz w:val="28"/>
          <w:szCs w:val="28"/>
        </w:rPr>
        <w:t>, 2017 (Wednesday)</w:t>
      </w:r>
    </w:p>
    <w:p w14:paraId="1701FDD3" w14:textId="0A823A23" w:rsidR="007E500A" w:rsidRPr="00192D49" w:rsidRDefault="00343607" w:rsidP="007E500A">
      <w:pPr>
        <w:keepNext/>
        <w:spacing w:before="480" w:after="120"/>
        <w:jc w:val="center"/>
        <w:outlineLvl w:val="1"/>
        <w:rPr>
          <w:rFonts w:asciiTheme="minorHAnsi" w:hAnsiTheme="minorHAnsi"/>
          <w:b/>
          <w:color w:val="3366FF"/>
          <w:sz w:val="28"/>
          <w:szCs w:val="28"/>
        </w:rPr>
      </w:pPr>
      <w:r w:rsidRPr="00192D49">
        <w:rPr>
          <w:rFonts w:asciiTheme="minorHAnsi" w:hAnsiTheme="minorHAnsi"/>
          <w:b/>
          <w:color w:val="3366FF"/>
          <w:sz w:val="28"/>
          <w:szCs w:val="28"/>
        </w:rPr>
        <w:t>7</w:t>
      </w:r>
      <w:r w:rsidR="00E6073B" w:rsidRPr="00192D49">
        <w:rPr>
          <w:rFonts w:asciiTheme="minorHAnsi" w:hAnsiTheme="minorHAnsi"/>
          <w:b/>
          <w:color w:val="3366FF"/>
          <w:sz w:val="28"/>
          <w:szCs w:val="28"/>
        </w:rPr>
        <w:t xml:space="preserve">. </w:t>
      </w:r>
      <w:r w:rsidR="007E500A" w:rsidRPr="00192D49">
        <w:rPr>
          <w:rFonts w:asciiTheme="minorHAnsi" w:hAnsiTheme="minorHAnsi"/>
          <w:b/>
          <w:color w:val="3366FF"/>
          <w:sz w:val="28"/>
          <w:szCs w:val="28"/>
        </w:rPr>
        <w:t xml:space="preserve">Psychological determinants of health from local communities to global healthcare </w:t>
      </w:r>
    </w:p>
    <w:p w14:paraId="35E25F35" w14:textId="77777777" w:rsidR="007E500A" w:rsidRPr="00192D49" w:rsidRDefault="007E500A" w:rsidP="007E500A">
      <w:pPr>
        <w:keepNext/>
        <w:spacing w:before="480" w:after="120"/>
        <w:jc w:val="center"/>
        <w:outlineLvl w:val="1"/>
        <w:rPr>
          <w:rFonts w:asciiTheme="minorHAnsi" w:hAnsiTheme="minorHAnsi"/>
          <w:b/>
          <w:color w:val="3366FF"/>
          <w:sz w:val="28"/>
          <w:szCs w:val="28"/>
        </w:rPr>
      </w:pPr>
      <w:r w:rsidRPr="00192D49">
        <w:rPr>
          <w:rFonts w:asciiTheme="minorHAnsi" w:hAnsiTheme="minorHAnsi"/>
        </w:rPr>
        <w:t>Location:</w:t>
      </w:r>
      <w:r w:rsidRPr="00192D49">
        <w:rPr>
          <w:rFonts w:asciiTheme="minorHAnsi" w:hAnsiTheme="minorHAnsi"/>
          <w:b/>
        </w:rPr>
        <w:t xml:space="preserve"> Hall #7, Scientific Library TSU</w:t>
      </w:r>
    </w:p>
    <w:p w14:paraId="064A024D" w14:textId="5DBC9E4E" w:rsidR="00565B76" w:rsidRPr="00192D49" w:rsidRDefault="00565B76" w:rsidP="00565B76">
      <w:pPr>
        <w:widowControl w:val="0"/>
        <w:autoSpaceDE w:val="0"/>
        <w:autoSpaceDN w:val="0"/>
        <w:adjustRightInd w:val="0"/>
        <w:jc w:val="both"/>
        <w:rPr>
          <w:rFonts w:asciiTheme="minorHAnsi" w:hAnsiTheme="minorHAnsi"/>
        </w:rPr>
      </w:pPr>
      <w:r w:rsidRPr="00192D49">
        <w:rPr>
          <w:rFonts w:asciiTheme="minorHAnsi" w:hAnsiTheme="minorHAnsi"/>
        </w:rPr>
        <w:t>The purpose of this section is to present and discuss the issues of psychological coaching of the individual, family, population</w:t>
      </w:r>
      <w:r w:rsidR="0037293B" w:rsidRPr="00192D49">
        <w:rPr>
          <w:rFonts w:asciiTheme="minorHAnsi" w:hAnsiTheme="minorHAnsi"/>
        </w:rPr>
        <w:t xml:space="preserve"> groups,</w:t>
      </w:r>
      <w:r w:rsidRPr="00192D49">
        <w:rPr>
          <w:rFonts w:asciiTheme="minorHAnsi" w:hAnsiTheme="minorHAnsi"/>
        </w:rPr>
        <w:t xml:space="preserve"> and society </w:t>
      </w:r>
      <w:r w:rsidR="0037293B" w:rsidRPr="00192D49">
        <w:rPr>
          <w:rFonts w:asciiTheme="minorHAnsi" w:hAnsiTheme="minorHAnsi"/>
        </w:rPr>
        <w:t>with the aim of</w:t>
      </w:r>
      <w:r w:rsidRPr="00192D49">
        <w:rPr>
          <w:rFonts w:asciiTheme="minorHAnsi" w:hAnsiTheme="minorHAnsi"/>
        </w:rPr>
        <w:t xml:space="preserve"> creat</w:t>
      </w:r>
      <w:r w:rsidR="0037293B" w:rsidRPr="00192D49">
        <w:rPr>
          <w:rFonts w:asciiTheme="minorHAnsi" w:hAnsiTheme="minorHAnsi"/>
        </w:rPr>
        <w:t>ion of efficient technologies for</w:t>
      </w:r>
      <w:r w:rsidRPr="00192D49">
        <w:rPr>
          <w:rFonts w:asciiTheme="minorHAnsi" w:hAnsiTheme="minorHAnsi"/>
        </w:rPr>
        <w:t xml:space="preserve"> maintenance of health of the society, strengthening human mental resources and adaptive abilities, harmonisation of mental development, psychological rehabilitation</w:t>
      </w:r>
      <w:r w:rsidR="0037293B" w:rsidRPr="00192D49">
        <w:rPr>
          <w:rFonts w:asciiTheme="minorHAnsi" w:hAnsiTheme="minorHAnsi"/>
        </w:rPr>
        <w:t>,</w:t>
      </w:r>
      <w:r w:rsidRPr="00192D49">
        <w:rPr>
          <w:rFonts w:asciiTheme="minorHAnsi" w:hAnsiTheme="minorHAnsi"/>
        </w:rPr>
        <w:t xml:space="preserve"> and health care.</w:t>
      </w:r>
    </w:p>
    <w:p w14:paraId="5CF4AD06" w14:textId="670AF46A" w:rsidR="007E500A" w:rsidRPr="00192D49" w:rsidRDefault="00565B76" w:rsidP="00565B76">
      <w:pPr>
        <w:pStyle w:val="ListParagraph"/>
        <w:ind w:left="0" w:right="-108"/>
        <w:jc w:val="both"/>
        <w:rPr>
          <w:rFonts w:asciiTheme="minorHAnsi" w:hAnsiTheme="minorHAnsi"/>
        </w:rPr>
      </w:pPr>
      <w:r w:rsidRPr="00192D49">
        <w:rPr>
          <w:rFonts w:asciiTheme="minorHAnsi" w:hAnsiTheme="minorHAnsi"/>
        </w:rPr>
        <w:t xml:space="preserve">Problems of functioning of the individual, family, groups of population, communities </w:t>
      </w:r>
      <w:r w:rsidR="0011550B" w:rsidRPr="00192D49">
        <w:rPr>
          <w:rFonts w:asciiTheme="minorHAnsi" w:hAnsiTheme="minorHAnsi"/>
        </w:rPr>
        <w:t>in contemporary societies</w:t>
      </w:r>
      <w:r w:rsidRPr="00192D49">
        <w:rPr>
          <w:rFonts w:asciiTheme="minorHAnsi" w:hAnsiTheme="minorHAnsi"/>
        </w:rPr>
        <w:t xml:space="preserve"> in complex sociodemographic, psychological, ecological and changing conditions of the environment determine the relevance of development of multi-sector approach to solving problems of mental health on the basis of modern approaches with use of innovative psychological and humanitarian technologies and high professionalism of specialists.</w:t>
      </w:r>
    </w:p>
    <w:p w14:paraId="18361983" w14:textId="77777777" w:rsidR="00565B76" w:rsidRPr="00192D49" w:rsidRDefault="00565B76" w:rsidP="00565B76">
      <w:pPr>
        <w:pStyle w:val="ListParagraph"/>
        <w:ind w:left="0" w:right="-108"/>
        <w:rPr>
          <w:rFonts w:asciiTheme="minorHAnsi" w:hAnsiTheme="minorHAnsi"/>
          <w:b/>
          <w:i/>
        </w:rPr>
      </w:pPr>
    </w:p>
    <w:p w14:paraId="319EB4F8" w14:textId="792E766C" w:rsidR="007E500A" w:rsidRPr="00192D49" w:rsidRDefault="007E500A" w:rsidP="007E500A">
      <w:pPr>
        <w:pStyle w:val="ListParagraph"/>
        <w:ind w:left="0" w:right="-108"/>
        <w:rPr>
          <w:rFonts w:asciiTheme="minorHAnsi" w:hAnsiTheme="minorHAnsi"/>
        </w:rPr>
      </w:pPr>
      <w:r w:rsidRPr="00192D49">
        <w:rPr>
          <w:rFonts w:asciiTheme="minorHAnsi" w:hAnsiTheme="minorHAnsi"/>
          <w:b/>
          <w:i/>
        </w:rPr>
        <w:t>Section chair</w:t>
      </w:r>
      <w:r w:rsidRPr="00192D49">
        <w:rPr>
          <w:rFonts w:asciiTheme="minorHAnsi" w:hAnsiTheme="minorHAnsi"/>
          <w:i/>
        </w:rPr>
        <w:t xml:space="preserve">: </w:t>
      </w:r>
      <w:r w:rsidRPr="00192D49">
        <w:rPr>
          <w:rFonts w:asciiTheme="minorHAnsi" w:hAnsiTheme="minorHAnsi"/>
          <w:b/>
          <w:i/>
        </w:rPr>
        <w:t xml:space="preserve">Natalia V. Kozlova </w:t>
      </w:r>
      <w:r w:rsidRPr="00192D49">
        <w:rPr>
          <w:rFonts w:asciiTheme="minorHAnsi" w:hAnsiTheme="minorHAnsi"/>
        </w:rPr>
        <w:t>(</w:t>
      </w:r>
      <w:r w:rsidRPr="00192D49">
        <w:rPr>
          <w:rFonts w:asciiTheme="minorHAnsi" w:hAnsiTheme="minorHAnsi"/>
          <w:i/>
        </w:rPr>
        <w:t>National Research Tomsk State University, Russia</w:t>
      </w:r>
      <w:r w:rsidRPr="00192D49">
        <w:rPr>
          <w:rFonts w:asciiTheme="minorHAnsi" w:hAnsiTheme="minorHAnsi"/>
        </w:rPr>
        <w:t>)</w:t>
      </w:r>
    </w:p>
    <w:p w14:paraId="2A4F65D1" w14:textId="77777777" w:rsidR="0011550B" w:rsidRPr="00192D49" w:rsidRDefault="0011550B" w:rsidP="007E500A">
      <w:pPr>
        <w:pStyle w:val="ListParagraph"/>
        <w:ind w:left="0" w:right="-108"/>
        <w:rPr>
          <w:rFonts w:asciiTheme="minorHAnsi" w:hAnsiTheme="minorHAnsi"/>
          <w:i/>
        </w:rPr>
      </w:pPr>
    </w:p>
    <w:p w14:paraId="30915640" w14:textId="339F004D" w:rsidR="007E500A" w:rsidRPr="00192D49" w:rsidRDefault="00C12BBE" w:rsidP="007E500A">
      <w:pPr>
        <w:spacing w:after="60"/>
        <w:rPr>
          <w:rFonts w:asciiTheme="minorHAnsi" w:hAnsiTheme="minorHAnsi"/>
        </w:rPr>
      </w:pPr>
      <w:r w:rsidRPr="00192D49">
        <w:rPr>
          <w:rFonts w:asciiTheme="minorHAnsi" w:hAnsiTheme="minorHAnsi"/>
        </w:rPr>
        <w:t>9:0</w:t>
      </w:r>
      <w:r w:rsidR="00DB66F1" w:rsidRPr="00192D49">
        <w:rPr>
          <w:rFonts w:asciiTheme="minorHAnsi" w:hAnsiTheme="minorHAnsi"/>
        </w:rPr>
        <w:t>0-9:2</w:t>
      </w:r>
      <w:r w:rsidR="00F52839" w:rsidRPr="00192D49">
        <w:rPr>
          <w:rFonts w:asciiTheme="minorHAnsi" w:hAnsiTheme="minorHAnsi"/>
        </w:rPr>
        <w:t>5</w:t>
      </w:r>
      <w:r w:rsidR="007E500A" w:rsidRPr="00192D49">
        <w:rPr>
          <w:rFonts w:asciiTheme="minorHAnsi" w:hAnsiTheme="minorHAnsi"/>
        </w:rPr>
        <w:t xml:space="preserve"> Natalia V. Kozlova, Inna V. Atamanova, Emma I. Meshcheryakova, (</w:t>
      </w:r>
      <w:r w:rsidR="007E500A" w:rsidRPr="00192D49">
        <w:rPr>
          <w:rFonts w:asciiTheme="minorHAnsi" w:hAnsiTheme="minorHAnsi"/>
          <w:i/>
        </w:rPr>
        <w:t>National Research Tomsk State University, Russia</w:t>
      </w:r>
      <w:r w:rsidR="007E500A" w:rsidRPr="00192D49">
        <w:rPr>
          <w:rFonts w:asciiTheme="minorHAnsi" w:hAnsiTheme="minorHAnsi"/>
        </w:rPr>
        <w:t>), Tatiana E. Levitskaya (</w:t>
      </w:r>
      <w:r w:rsidR="007E500A" w:rsidRPr="00192D49">
        <w:rPr>
          <w:rFonts w:asciiTheme="minorHAnsi" w:hAnsiTheme="minorHAnsi"/>
          <w:i/>
        </w:rPr>
        <w:t>National Research Tomsk State University, FSBI SibFSCC FMBA of Russia, Russia</w:t>
      </w:r>
      <w:r w:rsidR="007E500A" w:rsidRPr="00192D49">
        <w:rPr>
          <w:rFonts w:asciiTheme="minorHAnsi" w:hAnsiTheme="minorHAnsi"/>
        </w:rPr>
        <w:t xml:space="preserve">) </w:t>
      </w:r>
      <w:r w:rsidR="007E500A" w:rsidRPr="00192D49">
        <w:rPr>
          <w:rFonts w:asciiTheme="minorHAnsi" w:hAnsiTheme="minorHAnsi"/>
          <w:b/>
        </w:rPr>
        <w:t xml:space="preserve">Taking into account psychological  traits of the personality in the construction of individual  narratives of health protection in extreme jobs  </w:t>
      </w:r>
    </w:p>
    <w:p w14:paraId="52A6AC04" w14:textId="4C15A358" w:rsidR="007E500A" w:rsidRPr="00192D49" w:rsidRDefault="00F52839" w:rsidP="007E500A">
      <w:pPr>
        <w:widowControl w:val="0"/>
        <w:autoSpaceDE w:val="0"/>
        <w:autoSpaceDN w:val="0"/>
        <w:adjustRightInd w:val="0"/>
        <w:jc w:val="both"/>
        <w:rPr>
          <w:rFonts w:asciiTheme="minorHAnsi" w:hAnsiTheme="minorHAnsi"/>
        </w:rPr>
      </w:pPr>
      <w:r w:rsidRPr="00192D49">
        <w:rPr>
          <w:rFonts w:asciiTheme="minorHAnsi" w:hAnsiTheme="minorHAnsi"/>
        </w:rPr>
        <w:t>9:25 – 9:50</w:t>
      </w:r>
      <w:r w:rsidR="007E500A" w:rsidRPr="00192D49">
        <w:rPr>
          <w:rFonts w:asciiTheme="minorHAnsi" w:hAnsiTheme="minorHAnsi"/>
        </w:rPr>
        <w:t xml:space="preserve"> Elena V. Gutkevich (</w:t>
      </w:r>
      <w:r w:rsidR="007E500A" w:rsidRPr="00192D49">
        <w:rPr>
          <w:rFonts w:asciiTheme="minorHAnsi" w:hAnsiTheme="minorHAnsi"/>
          <w:i/>
        </w:rPr>
        <w:t>National Research Tomsk State University, Mental Health Research Institute, Russia</w:t>
      </w:r>
      <w:r w:rsidR="007E500A" w:rsidRPr="00192D49">
        <w:rPr>
          <w:rFonts w:asciiTheme="minorHAnsi" w:hAnsiTheme="minorHAnsi"/>
        </w:rPr>
        <w:t>), Svetlana V. Vladimirova (</w:t>
      </w:r>
      <w:r w:rsidR="007E500A" w:rsidRPr="00192D49">
        <w:rPr>
          <w:rFonts w:asciiTheme="minorHAnsi" w:hAnsiTheme="minorHAnsi"/>
          <w:i/>
        </w:rPr>
        <w:t>Mental Health Research Institute, Russia</w:t>
      </w:r>
      <w:r w:rsidR="007E500A" w:rsidRPr="00192D49">
        <w:rPr>
          <w:rFonts w:asciiTheme="minorHAnsi" w:hAnsiTheme="minorHAnsi"/>
        </w:rPr>
        <w:t>), Mariam Krykbaeva (</w:t>
      </w:r>
      <w:r w:rsidR="007E500A" w:rsidRPr="00192D49">
        <w:rPr>
          <w:rFonts w:asciiTheme="minorHAnsi" w:hAnsiTheme="minorHAnsi"/>
          <w:i/>
        </w:rPr>
        <w:t>Pavlodar State Pedagogical University, Kazakhstan</w:t>
      </w:r>
      <w:r w:rsidR="007E500A" w:rsidRPr="00192D49">
        <w:rPr>
          <w:rFonts w:asciiTheme="minorHAnsi" w:hAnsiTheme="minorHAnsi"/>
        </w:rPr>
        <w:t xml:space="preserve">) </w:t>
      </w:r>
      <w:r w:rsidR="007E500A" w:rsidRPr="00192D49">
        <w:rPr>
          <w:rFonts w:asciiTheme="minorHAnsi" w:hAnsiTheme="minorHAnsi"/>
          <w:b/>
        </w:rPr>
        <w:t>Modern institution of the family – new forms of arrangement and technology of management of health</w:t>
      </w:r>
    </w:p>
    <w:p w14:paraId="5F21FC54" w14:textId="73A1C820" w:rsidR="007E500A" w:rsidRPr="00192D49" w:rsidRDefault="00F52839" w:rsidP="007E500A">
      <w:pPr>
        <w:rPr>
          <w:rFonts w:asciiTheme="minorHAnsi" w:hAnsiTheme="minorHAnsi"/>
          <w:b/>
        </w:rPr>
      </w:pPr>
      <w:r w:rsidRPr="00192D49">
        <w:rPr>
          <w:rFonts w:asciiTheme="minorHAnsi" w:hAnsiTheme="minorHAnsi"/>
        </w:rPr>
        <w:t>9:5</w:t>
      </w:r>
      <w:r w:rsidR="005C3845" w:rsidRPr="00192D49">
        <w:rPr>
          <w:rFonts w:asciiTheme="minorHAnsi" w:hAnsiTheme="minorHAnsi"/>
        </w:rPr>
        <w:t>0 – 10:15</w:t>
      </w:r>
      <w:r w:rsidR="007E500A" w:rsidRPr="00192D49">
        <w:rPr>
          <w:rFonts w:asciiTheme="minorHAnsi" w:hAnsiTheme="minorHAnsi"/>
        </w:rPr>
        <w:t xml:space="preserve"> Yulia I. Shatalova (</w:t>
      </w:r>
      <w:r w:rsidR="007E500A" w:rsidRPr="00192D49">
        <w:rPr>
          <w:rFonts w:asciiTheme="minorHAnsi" w:hAnsiTheme="minorHAnsi"/>
          <w:i/>
        </w:rPr>
        <w:t>National Research Tomsk State University, Russia</w:t>
      </w:r>
      <w:r w:rsidR="007E500A" w:rsidRPr="00192D49">
        <w:rPr>
          <w:rFonts w:asciiTheme="minorHAnsi" w:hAnsiTheme="minorHAnsi"/>
        </w:rPr>
        <w:t>), Elena V. Gutkevich (</w:t>
      </w:r>
      <w:r w:rsidR="007E500A" w:rsidRPr="00192D49">
        <w:rPr>
          <w:rFonts w:asciiTheme="minorHAnsi" w:hAnsiTheme="minorHAnsi"/>
          <w:i/>
        </w:rPr>
        <w:t>National Research Tomsk State University, Mental Health Research Institute, Russia</w:t>
      </w:r>
      <w:r w:rsidR="007E500A" w:rsidRPr="00192D49">
        <w:rPr>
          <w:rFonts w:asciiTheme="minorHAnsi" w:hAnsiTheme="minorHAnsi"/>
        </w:rPr>
        <w:t xml:space="preserve">) </w:t>
      </w:r>
      <w:r w:rsidR="007E500A" w:rsidRPr="00192D49">
        <w:rPr>
          <w:rFonts w:asciiTheme="minorHAnsi" w:hAnsiTheme="minorHAnsi"/>
          <w:b/>
        </w:rPr>
        <w:t>Novel competences of professionals in the area of psychological coaching of maintenance and strengthening of the health of the society</w:t>
      </w:r>
    </w:p>
    <w:p w14:paraId="35DA0B6B" w14:textId="5E29F7DF" w:rsidR="007E500A" w:rsidRPr="00192D49" w:rsidRDefault="005C3845" w:rsidP="007E500A">
      <w:pPr>
        <w:widowControl w:val="0"/>
        <w:autoSpaceDE w:val="0"/>
        <w:autoSpaceDN w:val="0"/>
        <w:adjustRightInd w:val="0"/>
        <w:jc w:val="both"/>
        <w:rPr>
          <w:rFonts w:asciiTheme="minorHAnsi" w:hAnsiTheme="minorHAnsi"/>
        </w:rPr>
      </w:pPr>
      <w:r w:rsidRPr="00192D49">
        <w:rPr>
          <w:rFonts w:asciiTheme="minorHAnsi" w:hAnsiTheme="minorHAnsi"/>
        </w:rPr>
        <w:t>10:15-10:40</w:t>
      </w:r>
      <w:r w:rsidR="007E500A" w:rsidRPr="00192D49">
        <w:rPr>
          <w:rFonts w:asciiTheme="minorHAnsi" w:hAnsiTheme="minorHAnsi"/>
          <w:b/>
        </w:rPr>
        <w:t xml:space="preserve"> </w:t>
      </w:r>
      <w:r w:rsidR="007E500A" w:rsidRPr="00192D49">
        <w:rPr>
          <w:rFonts w:asciiTheme="minorHAnsi" w:hAnsiTheme="minorHAnsi"/>
        </w:rPr>
        <w:t>Alla A. Ivanova (</w:t>
      </w:r>
      <w:r w:rsidR="007E500A" w:rsidRPr="00192D49">
        <w:rPr>
          <w:rFonts w:asciiTheme="minorHAnsi" w:hAnsiTheme="minorHAnsi"/>
          <w:i/>
        </w:rPr>
        <w:t>Mental Health Research Institute, Siberian State Medical University, Russia</w:t>
      </w:r>
      <w:r w:rsidR="007E500A" w:rsidRPr="00192D49">
        <w:rPr>
          <w:rFonts w:asciiTheme="minorHAnsi" w:hAnsiTheme="minorHAnsi"/>
        </w:rPr>
        <w:t>), Maria N. Katkova (</w:t>
      </w:r>
      <w:r w:rsidR="007E500A" w:rsidRPr="00192D49">
        <w:rPr>
          <w:rFonts w:asciiTheme="minorHAnsi" w:hAnsiTheme="minorHAnsi"/>
          <w:i/>
        </w:rPr>
        <w:t>Mental Health Research Institute, Russia</w:t>
      </w:r>
      <w:r w:rsidR="007E500A" w:rsidRPr="00192D49">
        <w:rPr>
          <w:rFonts w:asciiTheme="minorHAnsi" w:hAnsiTheme="minorHAnsi"/>
        </w:rPr>
        <w:t>), Irina Ya. Stoyanova (</w:t>
      </w:r>
      <w:r w:rsidR="007E500A" w:rsidRPr="00192D49">
        <w:rPr>
          <w:rFonts w:asciiTheme="minorHAnsi" w:hAnsiTheme="minorHAnsi"/>
          <w:i/>
        </w:rPr>
        <w:t>National Research Tomsk State University, Mental Health Research Institute, Russia</w:t>
      </w:r>
      <w:r w:rsidR="007E500A" w:rsidRPr="00192D49">
        <w:rPr>
          <w:rFonts w:asciiTheme="minorHAnsi" w:hAnsiTheme="minorHAnsi"/>
        </w:rPr>
        <w:t xml:space="preserve">) </w:t>
      </w:r>
      <w:r w:rsidR="007E500A" w:rsidRPr="00192D49">
        <w:rPr>
          <w:rFonts w:asciiTheme="minorHAnsi" w:hAnsiTheme="minorHAnsi"/>
          <w:b/>
        </w:rPr>
        <w:t>Psychological traits and interrelationships of individual and societal health in the conditions of the modern world</w:t>
      </w:r>
    </w:p>
    <w:p w14:paraId="08F4C6BD" w14:textId="47EA9195" w:rsidR="007E500A" w:rsidRPr="00192D49" w:rsidRDefault="005C3845" w:rsidP="007E500A">
      <w:pPr>
        <w:widowControl w:val="0"/>
        <w:autoSpaceDE w:val="0"/>
        <w:autoSpaceDN w:val="0"/>
        <w:adjustRightInd w:val="0"/>
        <w:jc w:val="both"/>
        <w:rPr>
          <w:rFonts w:asciiTheme="minorHAnsi" w:hAnsiTheme="minorHAnsi"/>
        </w:rPr>
      </w:pPr>
      <w:r w:rsidRPr="00192D49">
        <w:rPr>
          <w:rFonts w:asciiTheme="minorHAnsi" w:hAnsiTheme="minorHAnsi"/>
        </w:rPr>
        <w:t>10:40 – 11:05</w:t>
      </w:r>
      <w:r w:rsidR="007E500A" w:rsidRPr="00192D49">
        <w:rPr>
          <w:rFonts w:asciiTheme="minorHAnsi" w:hAnsiTheme="minorHAnsi"/>
        </w:rPr>
        <w:t xml:space="preserve"> Elena A. Chereneva (</w:t>
      </w:r>
      <w:r w:rsidR="007E500A" w:rsidRPr="00192D49">
        <w:rPr>
          <w:rFonts w:asciiTheme="minorHAnsi" w:hAnsiTheme="minorHAnsi"/>
          <w:i/>
        </w:rPr>
        <w:t>FSBEI HPE “V.P. Astafiev Krasnoyarsk State Pedagogical University”, Russia</w:t>
      </w:r>
      <w:r w:rsidR="007E500A" w:rsidRPr="00192D49">
        <w:rPr>
          <w:rFonts w:asciiTheme="minorHAnsi" w:hAnsiTheme="minorHAnsi"/>
        </w:rPr>
        <w:t>), Lyudmila N. Azarova (</w:t>
      </w:r>
      <w:r w:rsidR="007E500A" w:rsidRPr="00192D49">
        <w:rPr>
          <w:rFonts w:asciiTheme="minorHAnsi" w:hAnsiTheme="minorHAnsi"/>
          <w:i/>
        </w:rPr>
        <w:t>Moscow State University, Russia</w:t>
      </w:r>
      <w:r w:rsidR="007E500A" w:rsidRPr="00192D49">
        <w:rPr>
          <w:rFonts w:asciiTheme="minorHAnsi" w:hAnsiTheme="minorHAnsi"/>
        </w:rPr>
        <w:t>), Dina E. Zueva (</w:t>
      </w:r>
      <w:r w:rsidR="007E500A" w:rsidRPr="00192D49">
        <w:rPr>
          <w:rFonts w:asciiTheme="minorHAnsi" w:hAnsiTheme="minorHAnsi"/>
          <w:i/>
        </w:rPr>
        <w:t>National Research Tomsk State University, Russia</w:t>
      </w:r>
      <w:r w:rsidR="007E500A" w:rsidRPr="00192D49">
        <w:rPr>
          <w:rFonts w:asciiTheme="minorHAnsi" w:hAnsiTheme="minorHAnsi"/>
        </w:rPr>
        <w:t xml:space="preserve">) </w:t>
      </w:r>
      <w:r w:rsidR="007E500A" w:rsidRPr="00192D49">
        <w:rPr>
          <w:rFonts w:asciiTheme="minorHAnsi" w:hAnsiTheme="minorHAnsi"/>
          <w:b/>
        </w:rPr>
        <w:t>Social-psychological adaptation of children and adolescents as a factor of quality of the health of the society</w:t>
      </w:r>
    </w:p>
    <w:p w14:paraId="31790359" w14:textId="689C7638" w:rsidR="007E500A" w:rsidRPr="00192D49" w:rsidRDefault="005C3845" w:rsidP="007E500A">
      <w:pPr>
        <w:ind w:right="-108"/>
        <w:rPr>
          <w:rFonts w:asciiTheme="minorHAnsi" w:hAnsiTheme="minorHAnsi"/>
        </w:rPr>
      </w:pPr>
      <w:r w:rsidRPr="00192D49">
        <w:rPr>
          <w:rFonts w:asciiTheme="minorHAnsi" w:hAnsiTheme="minorHAnsi"/>
        </w:rPr>
        <w:t>11:05 – 11:30</w:t>
      </w:r>
      <w:r w:rsidR="007E500A" w:rsidRPr="00192D49">
        <w:rPr>
          <w:rFonts w:asciiTheme="minorHAnsi" w:hAnsiTheme="minorHAnsi"/>
        </w:rPr>
        <w:t xml:space="preserve"> Kira K. Akimova, Maria S. Kovaleva, Yulia A. Pukhova (</w:t>
      </w:r>
      <w:r w:rsidR="007E500A" w:rsidRPr="00192D49">
        <w:rPr>
          <w:rFonts w:asciiTheme="minorHAnsi" w:hAnsiTheme="minorHAnsi"/>
          <w:i/>
        </w:rPr>
        <w:t>National Research Tomsk State University, Russia</w:t>
      </w:r>
      <w:r w:rsidR="007E500A" w:rsidRPr="00192D49">
        <w:rPr>
          <w:rFonts w:asciiTheme="minorHAnsi" w:eastAsiaTheme="minorEastAsia" w:hAnsiTheme="minorHAnsi" w:cs="Arial"/>
          <w:color w:val="1A1A1A"/>
          <w:sz w:val="26"/>
          <w:szCs w:val="26"/>
        </w:rPr>
        <w:t>)</w:t>
      </w:r>
      <w:r w:rsidR="007E500A" w:rsidRPr="00192D49">
        <w:rPr>
          <w:rFonts w:asciiTheme="minorHAnsi" w:hAnsiTheme="minorHAnsi"/>
        </w:rPr>
        <w:t xml:space="preserve"> </w:t>
      </w:r>
      <w:r w:rsidR="007E500A" w:rsidRPr="00192D49">
        <w:rPr>
          <w:rFonts w:asciiTheme="minorHAnsi" w:hAnsiTheme="minorHAnsi"/>
          <w:b/>
        </w:rPr>
        <w:t>Features of organization of assistance in the area of health of students  and development of values of healthy lifestyle in the students’ environment in European and Russian universities</w:t>
      </w:r>
    </w:p>
    <w:p w14:paraId="0F0AF076" w14:textId="1122ABCB" w:rsidR="004B5C62" w:rsidRPr="00192D49" w:rsidRDefault="0011550B" w:rsidP="004B5C62">
      <w:pPr>
        <w:keepNext/>
        <w:spacing w:before="480" w:after="120"/>
        <w:jc w:val="center"/>
        <w:outlineLvl w:val="1"/>
        <w:rPr>
          <w:rFonts w:asciiTheme="minorHAnsi" w:hAnsiTheme="minorHAnsi"/>
          <w:b/>
          <w:color w:val="3366FF"/>
          <w:sz w:val="28"/>
          <w:szCs w:val="28"/>
        </w:rPr>
      </w:pPr>
      <w:r w:rsidRPr="00192D49">
        <w:rPr>
          <w:rFonts w:asciiTheme="minorHAnsi" w:hAnsiTheme="minorHAnsi"/>
          <w:b/>
          <w:color w:val="3366FF"/>
          <w:sz w:val="28"/>
          <w:szCs w:val="28"/>
        </w:rPr>
        <w:t xml:space="preserve">8. </w:t>
      </w:r>
      <w:r w:rsidR="004B5C62" w:rsidRPr="00192D49">
        <w:rPr>
          <w:rFonts w:asciiTheme="minorHAnsi" w:hAnsiTheme="minorHAnsi"/>
          <w:b/>
          <w:color w:val="3366FF"/>
          <w:sz w:val="28"/>
          <w:szCs w:val="28"/>
        </w:rPr>
        <w:t>Engaging technology in public health: promises and ambivalences</w:t>
      </w:r>
    </w:p>
    <w:p w14:paraId="331D8424" w14:textId="0E409793" w:rsidR="0011550B" w:rsidRPr="00192D49" w:rsidRDefault="0011550B" w:rsidP="0011550B">
      <w:pPr>
        <w:keepNext/>
        <w:spacing w:before="480" w:after="120"/>
        <w:jc w:val="center"/>
        <w:outlineLvl w:val="1"/>
        <w:rPr>
          <w:rFonts w:asciiTheme="minorHAnsi" w:hAnsiTheme="minorHAnsi"/>
          <w:b/>
          <w:color w:val="3366FF"/>
          <w:sz w:val="28"/>
          <w:szCs w:val="28"/>
        </w:rPr>
      </w:pPr>
      <w:r w:rsidRPr="00192D49">
        <w:rPr>
          <w:rFonts w:asciiTheme="minorHAnsi" w:hAnsiTheme="minorHAnsi"/>
        </w:rPr>
        <w:t xml:space="preserve">Location: </w:t>
      </w:r>
      <w:r w:rsidRPr="00192D49">
        <w:rPr>
          <w:rFonts w:asciiTheme="minorHAnsi" w:hAnsiTheme="minorHAnsi"/>
          <w:b/>
        </w:rPr>
        <w:t>Small hall, Scientific Library TSU</w:t>
      </w:r>
    </w:p>
    <w:p w14:paraId="31B79052" w14:textId="77777777" w:rsidR="004B5C62" w:rsidRPr="00192D49" w:rsidRDefault="004B5C62" w:rsidP="004B5C62">
      <w:pPr>
        <w:pStyle w:val="ListParagraph"/>
        <w:ind w:left="0" w:right="-108"/>
        <w:rPr>
          <w:rFonts w:asciiTheme="minorHAnsi" w:hAnsiTheme="minorHAnsi"/>
          <w:b/>
          <w:i/>
        </w:rPr>
      </w:pPr>
    </w:p>
    <w:p w14:paraId="6715C4C8" w14:textId="2449125F" w:rsidR="00240163" w:rsidRPr="00192D49" w:rsidRDefault="00F90D1E" w:rsidP="00F90D1E">
      <w:pPr>
        <w:ind w:right="-347"/>
        <w:jc w:val="both"/>
        <w:rPr>
          <w:rFonts w:asciiTheme="minorHAnsi" w:hAnsiTheme="minorHAnsi"/>
        </w:rPr>
      </w:pPr>
      <w:r w:rsidRPr="00192D49">
        <w:rPr>
          <w:rFonts w:asciiTheme="minorHAnsi" w:hAnsiTheme="minorHAnsi"/>
        </w:rPr>
        <w:t>Multiple innovative t</w:t>
      </w:r>
      <w:r w:rsidR="00240163" w:rsidRPr="00192D49">
        <w:rPr>
          <w:rFonts w:asciiTheme="minorHAnsi" w:hAnsiTheme="minorHAnsi"/>
        </w:rPr>
        <w:t xml:space="preserve">echnologies promise </w:t>
      </w:r>
      <w:r w:rsidR="008451CF" w:rsidRPr="00192D49">
        <w:rPr>
          <w:rFonts w:asciiTheme="minorHAnsi" w:hAnsiTheme="minorHAnsi"/>
        </w:rPr>
        <w:t xml:space="preserve">to </w:t>
      </w:r>
      <w:r w:rsidRPr="00192D49">
        <w:rPr>
          <w:rFonts w:asciiTheme="minorHAnsi" w:hAnsiTheme="minorHAnsi"/>
        </w:rPr>
        <w:t xml:space="preserve">provide new opportunities for people with various health conditions to participate in society, lead active life, and improve their health. How do they live up to such expectations? This section explores </w:t>
      </w:r>
      <w:r w:rsidR="001D332D" w:rsidRPr="00192D49">
        <w:rPr>
          <w:rFonts w:asciiTheme="minorHAnsi" w:hAnsiTheme="minorHAnsi"/>
        </w:rPr>
        <w:t>how various health techn</w:t>
      </w:r>
      <w:r w:rsidR="00DC07DF" w:rsidRPr="00192D49">
        <w:rPr>
          <w:rFonts w:asciiTheme="minorHAnsi" w:hAnsiTheme="minorHAnsi"/>
        </w:rPr>
        <w:t xml:space="preserve">ologies operate in practise. It </w:t>
      </w:r>
      <w:r w:rsidR="001D332D" w:rsidRPr="00192D49">
        <w:rPr>
          <w:rFonts w:asciiTheme="minorHAnsi" w:hAnsiTheme="minorHAnsi"/>
        </w:rPr>
        <w:t>highlights</w:t>
      </w:r>
      <w:r w:rsidR="00DC07DF" w:rsidRPr="00192D49">
        <w:rPr>
          <w:rFonts w:asciiTheme="minorHAnsi" w:hAnsiTheme="minorHAnsi"/>
        </w:rPr>
        <w:t xml:space="preserve"> unexpected ways in which technologies contribute into public health as well as</w:t>
      </w:r>
      <w:r w:rsidR="001D332D" w:rsidRPr="00192D49">
        <w:rPr>
          <w:rFonts w:asciiTheme="minorHAnsi" w:hAnsiTheme="minorHAnsi"/>
        </w:rPr>
        <w:t xml:space="preserve"> ambivalences</w:t>
      </w:r>
      <w:r w:rsidR="0043523A" w:rsidRPr="00192D49">
        <w:rPr>
          <w:rFonts w:asciiTheme="minorHAnsi" w:hAnsiTheme="minorHAnsi"/>
        </w:rPr>
        <w:t xml:space="preserve"> associated with many of them such as producing new concerns</w:t>
      </w:r>
      <w:r w:rsidR="00697DE0" w:rsidRPr="00192D49">
        <w:rPr>
          <w:rFonts w:asciiTheme="minorHAnsi" w:hAnsiTheme="minorHAnsi"/>
        </w:rPr>
        <w:t xml:space="preserve"> and risks</w:t>
      </w:r>
      <w:r w:rsidR="0043523A" w:rsidRPr="00192D49">
        <w:rPr>
          <w:rFonts w:asciiTheme="minorHAnsi" w:hAnsiTheme="minorHAnsi"/>
        </w:rPr>
        <w:t>.</w:t>
      </w:r>
    </w:p>
    <w:p w14:paraId="5C31438E" w14:textId="77777777" w:rsidR="00F90D1E" w:rsidRPr="00192D49" w:rsidRDefault="00F90D1E" w:rsidP="004B5C62">
      <w:pPr>
        <w:ind w:right="-347"/>
        <w:rPr>
          <w:rFonts w:asciiTheme="minorHAnsi" w:hAnsiTheme="minorHAnsi"/>
        </w:rPr>
      </w:pPr>
    </w:p>
    <w:p w14:paraId="6A286F21" w14:textId="77777777" w:rsidR="004B5C62" w:rsidRPr="00192D49" w:rsidRDefault="004B5C62" w:rsidP="004B5C62">
      <w:pPr>
        <w:ind w:right="-347"/>
        <w:rPr>
          <w:rFonts w:asciiTheme="minorHAnsi" w:hAnsiTheme="minorHAnsi"/>
          <w:b/>
          <w:i/>
        </w:rPr>
      </w:pPr>
      <w:r w:rsidRPr="00192D49">
        <w:rPr>
          <w:rFonts w:asciiTheme="minorHAnsi" w:hAnsiTheme="minorHAnsi"/>
          <w:b/>
          <w:i/>
        </w:rPr>
        <w:t xml:space="preserve">Section chair: Lyubov Torlopova </w:t>
      </w:r>
      <w:r w:rsidRPr="00192D49">
        <w:rPr>
          <w:rFonts w:asciiTheme="minorHAnsi" w:hAnsiTheme="minorHAnsi"/>
        </w:rPr>
        <w:t>(</w:t>
      </w:r>
      <w:r w:rsidRPr="00192D49">
        <w:rPr>
          <w:rFonts w:asciiTheme="minorHAnsi" w:hAnsiTheme="minorHAnsi"/>
          <w:i/>
        </w:rPr>
        <w:t>Tomsk State University, Russia</w:t>
      </w:r>
      <w:r w:rsidRPr="00192D49">
        <w:rPr>
          <w:rFonts w:asciiTheme="minorHAnsi" w:hAnsiTheme="minorHAnsi"/>
        </w:rPr>
        <w:t>)</w:t>
      </w:r>
    </w:p>
    <w:p w14:paraId="2C3C40EC" w14:textId="695586D6" w:rsidR="004B5C62" w:rsidRPr="00192D49" w:rsidRDefault="004B5C62" w:rsidP="004B5C62">
      <w:pPr>
        <w:spacing w:after="60"/>
        <w:rPr>
          <w:rFonts w:asciiTheme="minorHAnsi" w:hAnsiTheme="minorHAnsi"/>
          <w:b/>
        </w:rPr>
      </w:pPr>
      <w:r w:rsidRPr="00192D49">
        <w:rPr>
          <w:rFonts w:asciiTheme="minorHAnsi" w:hAnsiTheme="minorHAnsi"/>
        </w:rPr>
        <w:t>9:00-9:15 – Lyubov Torlopova</w:t>
      </w:r>
      <w:r w:rsidRPr="00192D49">
        <w:rPr>
          <w:rFonts w:asciiTheme="minorHAnsi" w:hAnsiTheme="minorHAnsi"/>
          <w:b/>
          <w:i/>
        </w:rPr>
        <w:t xml:space="preserve"> </w:t>
      </w:r>
      <w:r w:rsidRPr="00192D49">
        <w:rPr>
          <w:rFonts w:asciiTheme="minorHAnsi" w:hAnsiTheme="minorHAnsi"/>
        </w:rPr>
        <w:t>(</w:t>
      </w:r>
      <w:r w:rsidRPr="00192D49">
        <w:rPr>
          <w:rFonts w:asciiTheme="minorHAnsi" w:hAnsiTheme="minorHAnsi"/>
          <w:i/>
        </w:rPr>
        <w:t xml:space="preserve">Tomsk State University, Russia </w:t>
      </w:r>
      <w:r w:rsidRPr="00192D49">
        <w:rPr>
          <w:rFonts w:asciiTheme="minorHAnsi" w:hAnsiTheme="minorHAnsi"/>
        </w:rPr>
        <w:t xml:space="preserve"> </w:t>
      </w:r>
      <w:r w:rsidR="0011550B" w:rsidRPr="00192D49">
        <w:rPr>
          <w:rFonts w:asciiTheme="minorHAnsi" w:hAnsiTheme="minorHAnsi"/>
          <w:b/>
        </w:rPr>
        <w:t>Introduction</w:t>
      </w:r>
    </w:p>
    <w:p w14:paraId="1E9361D9" w14:textId="1B3075CC" w:rsidR="004B5C62" w:rsidRPr="00192D49" w:rsidRDefault="00C12BBE" w:rsidP="004B5C62">
      <w:pPr>
        <w:ind w:right="-347"/>
        <w:rPr>
          <w:rFonts w:asciiTheme="minorHAnsi" w:hAnsiTheme="minorHAnsi"/>
          <w:b/>
        </w:rPr>
      </w:pPr>
      <w:r w:rsidRPr="00192D49">
        <w:rPr>
          <w:rFonts w:asciiTheme="minorHAnsi" w:hAnsiTheme="minorHAnsi"/>
        </w:rPr>
        <w:t>9:15 – 9:35</w:t>
      </w:r>
      <w:r w:rsidR="004B5C62" w:rsidRPr="00192D49">
        <w:rPr>
          <w:rFonts w:asciiTheme="minorHAnsi" w:hAnsiTheme="minorHAnsi"/>
        </w:rPr>
        <w:t xml:space="preserve"> Barbara Regeer (</w:t>
      </w:r>
      <w:r w:rsidR="004B5C62" w:rsidRPr="00192D49">
        <w:rPr>
          <w:rFonts w:asciiTheme="minorHAnsi" w:hAnsiTheme="minorHAnsi"/>
          <w:i/>
        </w:rPr>
        <w:t>Vrije Universiteit Amsterdam, the Netherlands)</w:t>
      </w:r>
      <w:r w:rsidR="004B5C62" w:rsidRPr="00192D49">
        <w:rPr>
          <w:rFonts w:asciiTheme="minorHAnsi" w:hAnsiTheme="minorHAnsi"/>
        </w:rPr>
        <w:t xml:space="preserve"> </w:t>
      </w:r>
      <w:r w:rsidR="004B5C62" w:rsidRPr="00192D49">
        <w:rPr>
          <w:rFonts w:asciiTheme="minorHAnsi" w:hAnsiTheme="minorHAnsi"/>
          <w:b/>
        </w:rPr>
        <w:t>Technology and inclusivity for people with mild intellectual disability</w:t>
      </w:r>
    </w:p>
    <w:p w14:paraId="171D7995" w14:textId="3B6D9193" w:rsidR="004B5C62" w:rsidRPr="00192D49" w:rsidRDefault="00C12BBE" w:rsidP="004B5C62">
      <w:pPr>
        <w:ind w:right="-347"/>
        <w:rPr>
          <w:rFonts w:asciiTheme="minorHAnsi" w:hAnsiTheme="minorHAnsi"/>
          <w:b/>
        </w:rPr>
      </w:pPr>
      <w:r w:rsidRPr="00192D49">
        <w:rPr>
          <w:rFonts w:asciiTheme="minorHAnsi" w:hAnsiTheme="minorHAnsi"/>
        </w:rPr>
        <w:t>9:35 – 9</w:t>
      </w:r>
      <w:r w:rsidR="00F52839" w:rsidRPr="00192D49">
        <w:rPr>
          <w:rFonts w:asciiTheme="minorHAnsi" w:hAnsiTheme="minorHAnsi"/>
        </w:rPr>
        <w:t>:5</w:t>
      </w:r>
      <w:r w:rsidR="004B5C62" w:rsidRPr="00192D49">
        <w:rPr>
          <w:rFonts w:asciiTheme="minorHAnsi" w:hAnsiTheme="minorHAnsi"/>
        </w:rPr>
        <w:t>5 Alexandra Kurlenkova (</w:t>
      </w:r>
      <w:r w:rsidR="004B5C62" w:rsidRPr="00192D49">
        <w:rPr>
          <w:rFonts w:asciiTheme="minorHAnsi" w:hAnsiTheme="minorHAnsi"/>
          <w:i/>
        </w:rPr>
        <w:t>Institute of Ethnology and Anthropology, Russian Academy of Sciences, Russia</w:t>
      </w:r>
      <w:r w:rsidR="004B5C62" w:rsidRPr="00192D49">
        <w:rPr>
          <w:rFonts w:asciiTheme="minorHAnsi" w:hAnsiTheme="minorHAnsi"/>
        </w:rPr>
        <w:t xml:space="preserve">) </w:t>
      </w:r>
      <w:r w:rsidR="004B5C62" w:rsidRPr="00192D49">
        <w:rPr>
          <w:rFonts w:asciiTheme="minorHAnsi" w:hAnsiTheme="minorHAnsi"/>
          <w:b/>
        </w:rPr>
        <w:t>Extensions of visually impaired people: technological vs. community engagement in enhancing adaptation of people with poor eye sight</w:t>
      </w:r>
    </w:p>
    <w:p w14:paraId="60CE01FF" w14:textId="192022D3" w:rsidR="004B5C62" w:rsidRPr="00192D49" w:rsidRDefault="00F52839" w:rsidP="004B5C62">
      <w:pPr>
        <w:ind w:right="-347"/>
        <w:rPr>
          <w:rFonts w:asciiTheme="minorHAnsi" w:hAnsiTheme="minorHAnsi"/>
          <w:b/>
        </w:rPr>
      </w:pPr>
      <w:r w:rsidRPr="00192D49">
        <w:rPr>
          <w:rFonts w:asciiTheme="minorHAnsi" w:hAnsiTheme="minorHAnsi"/>
        </w:rPr>
        <w:t>9:55 – 10:15</w:t>
      </w:r>
      <w:r w:rsidR="0033165D" w:rsidRPr="00192D49">
        <w:rPr>
          <w:rFonts w:asciiTheme="minorHAnsi" w:hAnsiTheme="minorHAnsi"/>
        </w:rPr>
        <w:t xml:space="preserve"> Hernâni Zão Oliveira, Helena Lima </w:t>
      </w:r>
      <w:r w:rsidR="004B5C62" w:rsidRPr="00192D49">
        <w:rPr>
          <w:rFonts w:asciiTheme="minorHAnsi" w:hAnsiTheme="minorHAnsi"/>
        </w:rPr>
        <w:t>(</w:t>
      </w:r>
      <w:r w:rsidR="004B5C62" w:rsidRPr="00192D49">
        <w:rPr>
          <w:rFonts w:asciiTheme="minorHAnsi" w:hAnsiTheme="minorHAnsi"/>
          <w:i/>
        </w:rPr>
        <w:t>University of Porto, Portugal</w:t>
      </w:r>
      <w:r w:rsidR="004B5C62" w:rsidRPr="00192D49">
        <w:rPr>
          <w:rFonts w:asciiTheme="minorHAnsi" w:hAnsiTheme="minorHAnsi"/>
        </w:rPr>
        <w:t xml:space="preserve">) </w:t>
      </w:r>
      <w:r w:rsidR="004B5C62" w:rsidRPr="00192D49">
        <w:rPr>
          <w:rFonts w:asciiTheme="minorHAnsi" w:hAnsiTheme="minorHAnsi"/>
          <w:b/>
        </w:rPr>
        <w:t>More Than a Game: how Serious Games can fight Cancer</w:t>
      </w:r>
    </w:p>
    <w:p w14:paraId="557034FC" w14:textId="7F01D5A6" w:rsidR="005C3845" w:rsidRPr="00192D49" w:rsidRDefault="005C3845" w:rsidP="004B5C62">
      <w:pPr>
        <w:ind w:right="-347"/>
        <w:rPr>
          <w:rFonts w:asciiTheme="minorHAnsi" w:hAnsiTheme="minorHAnsi"/>
          <w:b/>
        </w:rPr>
      </w:pPr>
      <w:r w:rsidRPr="00192D49">
        <w:rPr>
          <w:rFonts w:asciiTheme="minorHAnsi" w:hAnsiTheme="minorHAnsi"/>
        </w:rPr>
        <w:t>10:15 – 10:35</w:t>
      </w:r>
      <w:r w:rsidRPr="00192D49">
        <w:rPr>
          <w:rFonts w:asciiTheme="minorHAnsi" w:hAnsiTheme="minorHAnsi"/>
          <w:b/>
        </w:rPr>
        <w:t xml:space="preserve"> </w:t>
      </w:r>
      <w:r w:rsidRPr="00192D49">
        <w:rPr>
          <w:rFonts w:asciiTheme="minorHAnsi" w:hAnsiTheme="minorHAnsi"/>
        </w:rPr>
        <w:t>Evgenia Popova</w:t>
      </w:r>
      <w:r w:rsidRPr="00192D49">
        <w:rPr>
          <w:rFonts w:asciiTheme="minorHAnsi" w:hAnsiTheme="minorHAnsi"/>
          <w:b/>
        </w:rPr>
        <w:t xml:space="preserve"> </w:t>
      </w:r>
      <w:r w:rsidRPr="00192D49">
        <w:rPr>
          <w:rFonts w:asciiTheme="minorHAnsi" w:hAnsiTheme="minorHAnsi"/>
        </w:rPr>
        <w:t>(</w:t>
      </w:r>
      <w:r w:rsidRPr="00192D49">
        <w:rPr>
          <w:rFonts w:asciiTheme="minorHAnsi" w:hAnsiTheme="minorHAnsi"/>
          <w:i/>
        </w:rPr>
        <w:t>National Research Tomsk State University, Russia</w:t>
      </w:r>
      <w:r w:rsidRPr="00192D49">
        <w:rPr>
          <w:rFonts w:asciiTheme="minorHAnsi" w:hAnsiTheme="minorHAnsi"/>
        </w:rPr>
        <w:t>)</w:t>
      </w:r>
      <w:r w:rsidR="00F26132" w:rsidRPr="00192D49">
        <w:rPr>
          <w:rFonts w:asciiTheme="minorHAnsi" w:hAnsiTheme="minorHAnsi"/>
        </w:rPr>
        <w:t xml:space="preserve"> </w:t>
      </w:r>
      <w:r w:rsidR="00F26132" w:rsidRPr="00192D49">
        <w:rPr>
          <w:rFonts w:asciiTheme="minorHAnsi" w:hAnsiTheme="minorHAnsi"/>
          <w:b/>
        </w:rPr>
        <w:t>Imagining of medical equipment in top-down state politics: case of Russian hi-tech companies</w:t>
      </w:r>
    </w:p>
    <w:p w14:paraId="5A2F8EAB" w14:textId="240E60FD" w:rsidR="004B5C62" w:rsidRPr="00192D49" w:rsidRDefault="005C3845" w:rsidP="004B5C62">
      <w:pPr>
        <w:rPr>
          <w:rFonts w:asciiTheme="minorHAnsi" w:hAnsiTheme="minorHAnsi"/>
        </w:rPr>
      </w:pPr>
      <w:r w:rsidRPr="00192D49">
        <w:rPr>
          <w:rFonts w:asciiTheme="minorHAnsi" w:hAnsiTheme="minorHAnsi"/>
        </w:rPr>
        <w:t>10:35</w:t>
      </w:r>
      <w:r w:rsidR="004B5C62" w:rsidRPr="00192D49">
        <w:rPr>
          <w:rFonts w:asciiTheme="minorHAnsi" w:hAnsiTheme="minorHAnsi"/>
        </w:rPr>
        <w:t xml:space="preserve"> – 10:55 Elena V. Syurina</w:t>
      </w:r>
      <w:r w:rsidR="004B5C62" w:rsidRPr="00192D49">
        <w:rPr>
          <w:rFonts w:asciiTheme="minorHAnsi" w:hAnsiTheme="minorHAnsi"/>
          <w:b/>
        </w:rPr>
        <w:t xml:space="preserve"> </w:t>
      </w:r>
      <w:r w:rsidR="004B5C62" w:rsidRPr="00192D49">
        <w:rPr>
          <w:rFonts w:asciiTheme="minorHAnsi" w:hAnsiTheme="minorHAnsi"/>
        </w:rPr>
        <w:t>(</w:t>
      </w:r>
      <w:r w:rsidR="004B5C62" w:rsidRPr="00192D49">
        <w:rPr>
          <w:rFonts w:asciiTheme="minorHAnsi" w:hAnsiTheme="minorHAnsi"/>
          <w:i/>
        </w:rPr>
        <w:t>Vrije Universiteit Amsterdam, Maastricht University, the Netherlands)</w:t>
      </w:r>
      <w:r w:rsidR="004B5C62" w:rsidRPr="00192D49">
        <w:rPr>
          <w:rFonts w:asciiTheme="minorHAnsi" w:hAnsiTheme="minorHAnsi"/>
        </w:rPr>
        <w:t xml:space="preserve"> </w:t>
      </w:r>
      <w:r w:rsidR="004B5C62" w:rsidRPr="00192D49">
        <w:rPr>
          <w:rFonts w:asciiTheme="minorHAnsi" w:hAnsiTheme="minorHAnsi"/>
          <w:b/>
        </w:rPr>
        <w:t>Improving stakeholder communication in Child and Youth Health care provision. Case study of Autism health literacy tool</w:t>
      </w:r>
    </w:p>
    <w:p w14:paraId="6D8119B3" w14:textId="07CEBE7C" w:rsidR="004B5C62" w:rsidRPr="00192D49" w:rsidRDefault="005C3845" w:rsidP="004B5C62">
      <w:pPr>
        <w:ind w:right="-108"/>
        <w:rPr>
          <w:rFonts w:asciiTheme="minorHAnsi" w:hAnsiTheme="minorHAnsi"/>
          <w:b/>
        </w:rPr>
      </w:pPr>
      <w:r w:rsidRPr="00192D49">
        <w:rPr>
          <w:rFonts w:asciiTheme="minorHAnsi" w:hAnsiTheme="minorHAnsi"/>
        </w:rPr>
        <w:t>10:55 – 11:15</w:t>
      </w:r>
      <w:r w:rsidR="004B5C62" w:rsidRPr="00192D49">
        <w:rPr>
          <w:rFonts w:asciiTheme="minorHAnsi" w:hAnsiTheme="minorHAnsi"/>
        </w:rPr>
        <w:t xml:space="preserve"> Fausto Barlocco</w:t>
      </w:r>
      <w:r w:rsidR="004B5C62" w:rsidRPr="00192D49">
        <w:rPr>
          <w:rFonts w:asciiTheme="minorHAnsi" w:hAnsiTheme="minorHAnsi"/>
          <w:b/>
        </w:rPr>
        <w:t xml:space="preserve"> </w:t>
      </w:r>
      <w:r w:rsidR="004B5C62" w:rsidRPr="00192D49">
        <w:rPr>
          <w:rFonts w:asciiTheme="minorHAnsi" w:hAnsiTheme="minorHAnsi"/>
        </w:rPr>
        <w:t>(</w:t>
      </w:r>
      <w:r w:rsidR="004B5C62" w:rsidRPr="00192D49">
        <w:rPr>
          <w:rFonts w:asciiTheme="minorHAnsi" w:hAnsiTheme="minorHAnsi"/>
          <w:i/>
        </w:rPr>
        <w:t>Università di Firenze, Italy</w:t>
      </w:r>
      <w:r w:rsidR="004B5C62" w:rsidRPr="00192D49">
        <w:rPr>
          <w:rFonts w:asciiTheme="minorHAnsi" w:hAnsiTheme="minorHAnsi"/>
        </w:rPr>
        <w:t>)</w:t>
      </w:r>
      <w:r w:rsidR="004B5C62" w:rsidRPr="00192D49">
        <w:rPr>
          <w:rFonts w:asciiTheme="minorHAnsi" w:hAnsiTheme="minorHAnsi" w:cs="Arial"/>
          <w:sz w:val="26"/>
          <w:szCs w:val="26"/>
        </w:rPr>
        <w:t xml:space="preserve"> </w:t>
      </w:r>
      <w:r w:rsidR="004B5C62" w:rsidRPr="00192D49">
        <w:rPr>
          <w:rFonts w:asciiTheme="minorHAnsi" w:hAnsiTheme="minorHAnsi"/>
          <w:b/>
        </w:rPr>
        <w:t xml:space="preserve">Family matter or public risk? Genetic testing in cardiac disease </w:t>
      </w:r>
    </w:p>
    <w:p w14:paraId="7F27BE46" w14:textId="13A054AF" w:rsidR="004B6EB0" w:rsidRPr="00192D49" w:rsidRDefault="004B6EB0" w:rsidP="00E6073B">
      <w:pPr>
        <w:ind w:right="-108"/>
        <w:rPr>
          <w:rFonts w:asciiTheme="minorHAnsi" w:hAnsiTheme="minorHAnsi"/>
          <w:b/>
          <w:color w:val="3366FF"/>
          <w:sz w:val="28"/>
          <w:szCs w:val="28"/>
        </w:rPr>
      </w:pPr>
    </w:p>
    <w:p w14:paraId="431B5A79" w14:textId="5B8BAE80" w:rsidR="0045675D" w:rsidRPr="00192D49" w:rsidRDefault="004B5C62" w:rsidP="0045675D">
      <w:pPr>
        <w:spacing w:before="240" w:after="120"/>
        <w:rPr>
          <w:rFonts w:asciiTheme="minorHAnsi" w:hAnsiTheme="minorHAnsi"/>
          <w:i/>
        </w:rPr>
      </w:pPr>
      <w:r w:rsidRPr="00192D49">
        <w:rPr>
          <w:rFonts w:asciiTheme="minorHAnsi" w:hAnsiTheme="minorHAnsi"/>
          <w:i/>
        </w:rPr>
        <w:t>11:30</w:t>
      </w:r>
      <w:r w:rsidR="0045675D" w:rsidRPr="00192D49">
        <w:rPr>
          <w:rFonts w:asciiTheme="minorHAnsi" w:hAnsiTheme="minorHAnsi"/>
          <w:i/>
        </w:rPr>
        <w:t>-12:00 – Coffee Break.</w:t>
      </w:r>
    </w:p>
    <w:p w14:paraId="3AAADBBC" w14:textId="77777777" w:rsidR="00292D7E" w:rsidRPr="00192D49" w:rsidRDefault="00292D7E" w:rsidP="00E6073B">
      <w:pPr>
        <w:ind w:right="-108"/>
        <w:rPr>
          <w:rFonts w:asciiTheme="minorHAnsi" w:hAnsiTheme="minorHAnsi"/>
          <w:b/>
          <w:color w:val="3366FF"/>
          <w:sz w:val="28"/>
          <w:szCs w:val="28"/>
        </w:rPr>
      </w:pPr>
    </w:p>
    <w:p w14:paraId="67930EF0" w14:textId="42C86DBB" w:rsidR="00826900" w:rsidRPr="00192D49" w:rsidRDefault="00FC068F" w:rsidP="00590A80">
      <w:pPr>
        <w:widowControl w:val="0"/>
        <w:autoSpaceDE w:val="0"/>
        <w:autoSpaceDN w:val="0"/>
        <w:adjustRightInd w:val="0"/>
        <w:ind w:right="-347"/>
        <w:jc w:val="both"/>
        <w:rPr>
          <w:rFonts w:asciiTheme="minorHAnsi" w:hAnsiTheme="minorHAnsi"/>
          <w:b/>
          <w:color w:val="3366FF"/>
          <w:sz w:val="28"/>
          <w:szCs w:val="28"/>
        </w:rPr>
      </w:pPr>
      <w:r w:rsidRPr="00192D49">
        <w:rPr>
          <w:rFonts w:asciiTheme="minorHAnsi" w:hAnsiTheme="minorHAnsi"/>
          <w:color w:val="3366FF"/>
          <w:sz w:val="28"/>
          <w:szCs w:val="28"/>
        </w:rPr>
        <w:t>11:3</w:t>
      </w:r>
      <w:r w:rsidR="0045675D" w:rsidRPr="00192D49">
        <w:rPr>
          <w:rFonts w:asciiTheme="minorHAnsi" w:hAnsiTheme="minorHAnsi"/>
          <w:color w:val="3366FF"/>
          <w:sz w:val="28"/>
          <w:szCs w:val="28"/>
        </w:rPr>
        <w:t>0-13:30 – Round Table</w:t>
      </w:r>
      <w:r w:rsidR="00590A80" w:rsidRPr="00192D49">
        <w:rPr>
          <w:rFonts w:asciiTheme="minorHAnsi" w:hAnsiTheme="minorHAnsi"/>
          <w:color w:val="3366FF"/>
          <w:sz w:val="28"/>
          <w:szCs w:val="28"/>
        </w:rPr>
        <w:t xml:space="preserve"> ‘</w:t>
      </w:r>
      <w:r w:rsidR="00590A80" w:rsidRPr="00192D49">
        <w:rPr>
          <w:rFonts w:asciiTheme="minorHAnsi" w:hAnsiTheme="minorHAnsi"/>
          <w:b/>
          <w:color w:val="3366FF"/>
          <w:sz w:val="28"/>
          <w:szCs w:val="28"/>
        </w:rPr>
        <w:t>Fighting antimicrobial resistance together’</w:t>
      </w:r>
    </w:p>
    <w:p w14:paraId="14FCD6C8" w14:textId="77777777" w:rsidR="00826900" w:rsidRPr="00192D49" w:rsidRDefault="00826900" w:rsidP="00826900">
      <w:pPr>
        <w:keepNext/>
        <w:spacing w:before="480" w:after="120"/>
        <w:jc w:val="center"/>
        <w:outlineLvl w:val="1"/>
        <w:rPr>
          <w:rFonts w:asciiTheme="minorHAnsi" w:hAnsiTheme="minorHAnsi"/>
          <w:b/>
          <w:color w:val="3366FF"/>
          <w:sz w:val="28"/>
          <w:szCs w:val="28"/>
        </w:rPr>
      </w:pPr>
      <w:r w:rsidRPr="00192D49">
        <w:rPr>
          <w:rFonts w:asciiTheme="minorHAnsi" w:hAnsiTheme="minorHAnsi"/>
        </w:rPr>
        <w:t xml:space="preserve">Location: </w:t>
      </w:r>
      <w:r w:rsidRPr="00192D49">
        <w:rPr>
          <w:rFonts w:asciiTheme="minorHAnsi" w:hAnsiTheme="minorHAnsi"/>
          <w:b/>
        </w:rPr>
        <w:t>Small hall, Scientific Library TSU</w:t>
      </w:r>
    </w:p>
    <w:p w14:paraId="0FB10440" w14:textId="77777777" w:rsidR="00826900" w:rsidRPr="00192D49" w:rsidRDefault="00826900" w:rsidP="00590A80">
      <w:pPr>
        <w:widowControl w:val="0"/>
        <w:autoSpaceDE w:val="0"/>
        <w:autoSpaceDN w:val="0"/>
        <w:adjustRightInd w:val="0"/>
        <w:ind w:right="-347"/>
        <w:jc w:val="both"/>
        <w:rPr>
          <w:rFonts w:cs="Calibri"/>
          <w:color w:val="191919"/>
        </w:rPr>
      </w:pPr>
    </w:p>
    <w:p w14:paraId="08906CF4" w14:textId="77777777" w:rsidR="00590A80" w:rsidRPr="00192D49" w:rsidRDefault="00590A80" w:rsidP="00826900">
      <w:pPr>
        <w:widowControl w:val="0"/>
        <w:autoSpaceDE w:val="0"/>
        <w:autoSpaceDN w:val="0"/>
        <w:adjustRightInd w:val="0"/>
        <w:ind w:right="-347"/>
        <w:jc w:val="both"/>
        <w:rPr>
          <w:rFonts w:cs="Calibri"/>
          <w:color w:val="191919"/>
        </w:rPr>
      </w:pPr>
      <w:r w:rsidRPr="00192D49">
        <w:rPr>
          <w:rFonts w:cs="Calibri"/>
          <w:color w:val="191919"/>
        </w:rPr>
        <w:t>The steadily increasing level of antimicrobial resistance (AMR) in all parts of the world is a major threat for the treatment of infectious diseases. This makes AMR one of the most alarming issues for global health. AMR is an evolutionary process whereby microorganisms develop the ability to withstand antimicrobial drugs; thus making the treatment of infections ineffective, while raising the risk of spreading resistant microorganisms to other people. Diverse drivers of the emergence and dissemination of resistant microorganisms include the unequal distribution and misuse of antibiotics, the mobility of human populations, dumping of industrial pharmaceutical waste, and the use of antibiotics for cattle breeding. All these drivers, in turn, are deeply embedded in complex market, political, and social relations that span the boundaries between states, species, humans, and non-humans.  To deal with this global challenge new research agendas are being developed, as well as new strategies of AMR surveillance, stewardship, and infectious diseases control. Increasingly, it has become clear that an interdisciplinary approach is required to deal with this challenge: AMR is not only a biological or medical phenomenon that can be defeated in a laboratory, it is also a social, cultural, and political issue. Therefore many disciplines and actors need to join forces to understand and fight AMR.</w:t>
      </w:r>
      <w:r w:rsidRPr="00192D49">
        <w:rPr>
          <w:rFonts w:cs="Calibri"/>
        </w:rPr>
        <w:t> </w:t>
      </w:r>
      <w:r w:rsidRPr="00192D49">
        <w:rPr>
          <w:rFonts w:cs="Calibri"/>
          <w:color w:val="191919"/>
        </w:rPr>
        <w:t> </w:t>
      </w:r>
    </w:p>
    <w:p w14:paraId="27B089DC" w14:textId="77777777" w:rsidR="00590A80" w:rsidRPr="00192D49" w:rsidRDefault="00590A80" w:rsidP="00826900">
      <w:pPr>
        <w:widowControl w:val="0"/>
        <w:autoSpaceDE w:val="0"/>
        <w:autoSpaceDN w:val="0"/>
        <w:adjustRightInd w:val="0"/>
        <w:ind w:right="-347"/>
        <w:jc w:val="both"/>
        <w:rPr>
          <w:rFonts w:cs="Calibri"/>
          <w:color w:val="191919"/>
        </w:rPr>
      </w:pPr>
    </w:p>
    <w:p w14:paraId="3AA57FC2" w14:textId="77777777" w:rsidR="00590A80" w:rsidRPr="00192D49" w:rsidRDefault="00590A80" w:rsidP="00826900">
      <w:pPr>
        <w:widowControl w:val="0"/>
        <w:autoSpaceDE w:val="0"/>
        <w:autoSpaceDN w:val="0"/>
        <w:adjustRightInd w:val="0"/>
        <w:ind w:right="-347"/>
        <w:jc w:val="both"/>
        <w:rPr>
          <w:rFonts w:cs="Calibri"/>
          <w:color w:val="191919"/>
        </w:rPr>
      </w:pPr>
      <w:r w:rsidRPr="00192D49">
        <w:rPr>
          <w:rFonts w:cs="Calibri"/>
          <w:color w:val="191919"/>
        </w:rPr>
        <w:t xml:space="preserve">During this round table the participants will discuss how to understand and fight AMR together: </w:t>
      </w:r>
    </w:p>
    <w:p w14:paraId="7A231036" w14:textId="77777777" w:rsidR="00590A80" w:rsidRPr="00192D49" w:rsidRDefault="00590A80" w:rsidP="00826900">
      <w:pPr>
        <w:widowControl w:val="0"/>
        <w:autoSpaceDE w:val="0"/>
        <w:autoSpaceDN w:val="0"/>
        <w:adjustRightInd w:val="0"/>
        <w:ind w:right="-347"/>
        <w:jc w:val="both"/>
        <w:rPr>
          <w:rFonts w:cs="Calibri"/>
          <w:color w:val="191919"/>
        </w:rPr>
      </w:pPr>
      <w:r w:rsidRPr="00192D49">
        <w:rPr>
          <w:rFonts w:cs="Calibri"/>
          <w:color w:val="191919"/>
        </w:rPr>
        <w:t>What are the current trends in addressing AMR globally and in specific regions?</w:t>
      </w:r>
    </w:p>
    <w:p w14:paraId="2E31E68C" w14:textId="77777777" w:rsidR="00590A80" w:rsidRPr="00192D49" w:rsidRDefault="00590A80" w:rsidP="00826900">
      <w:pPr>
        <w:widowControl w:val="0"/>
        <w:autoSpaceDE w:val="0"/>
        <w:autoSpaceDN w:val="0"/>
        <w:adjustRightInd w:val="0"/>
        <w:ind w:right="-347"/>
        <w:jc w:val="both"/>
        <w:rPr>
          <w:rFonts w:cs="Calibri"/>
          <w:color w:val="191919"/>
        </w:rPr>
      </w:pPr>
      <w:r w:rsidRPr="00192D49">
        <w:rPr>
          <w:rFonts w:cs="Calibri"/>
          <w:color w:val="191919"/>
        </w:rPr>
        <w:t>What are the obstacles in fighting AMR?</w:t>
      </w:r>
    </w:p>
    <w:p w14:paraId="4B66574F" w14:textId="77777777" w:rsidR="00590A80" w:rsidRPr="00192D49" w:rsidRDefault="00590A80" w:rsidP="00826900">
      <w:pPr>
        <w:widowControl w:val="0"/>
        <w:autoSpaceDE w:val="0"/>
        <w:autoSpaceDN w:val="0"/>
        <w:adjustRightInd w:val="0"/>
        <w:ind w:right="-347"/>
        <w:jc w:val="both"/>
        <w:rPr>
          <w:rFonts w:cs="Calibri"/>
          <w:color w:val="191919"/>
        </w:rPr>
      </w:pPr>
      <w:r w:rsidRPr="00192D49">
        <w:rPr>
          <w:rFonts w:cs="Calibri"/>
          <w:color w:val="191919"/>
        </w:rPr>
        <w:t>How can we conceive new venues in interdisciplinary and intersectoral AMR research and action?</w:t>
      </w:r>
    </w:p>
    <w:p w14:paraId="3030525C" w14:textId="77777777" w:rsidR="00590A80" w:rsidRPr="00192D49" w:rsidRDefault="00590A80" w:rsidP="00826900">
      <w:pPr>
        <w:ind w:right="-347"/>
        <w:jc w:val="both"/>
        <w:rPr>
          <w:rFonts w:cs="Calibri"/>
          <w:color w:val="191919"/>
        </w:rPr>
      </w:pPr>
      <w:r w:rsidRPr="00192D49">
        <w:rPr>
          <w:rFonts w:cs="Calibri"/>
          <w:color w:val="191919"/>
        </w:rPr>
        <w:t>How can collaborations of microbiologists, medical doctors, public health specialists, social and political scientists, and anthropologists contribute to new understandings AMR?</w:t>
      </w:r>
    </w:p>
    <w:p w14:paraId="0665F123" w14:textId="6756E7FF" w:rsidR="0045675D" w:rsidRPr="00192D49" w:rsidRDefault="00826900" w:rsidP="0045675D">
      <w:pPr>
        <w:keepNext/>
        <w:spacing w:before="360" w:after="120"/>
        <w:outlineLvl w:val="1"/>
        <w:rPr>
          <w:rFonts w:asciiTheme="minorHAnsi" w:hAnsiTheme="minorHAnsi"/>
        </w:rPr>
      </w:pPr>
      <w:r w:rsidRPr="00192D49">
        <w:rPr>
          <w:rFonts w:asciiTheme="minorHAnsi" w:hAnsiTheme="minorHAnsi"/>
          <w:b/>
          <w:i/>
        </w:rPr>
        <w:t>Moderator: Klasien Horstman</w:t>
      </w:r>
      <w:r w:rsidRPr="00192D49">
        <w:rPr>
          <w:rFonts w:asciiTheme="minorHAnsi" w:hAnsiTheme="minorHAnsi"/>
        </w:rPr>
        <w:t xml:space="preserve"> (</w:t>
      </w:r>
      <w:r w:rsidRPr="00192D49">
        <w:rPr>
          <w:rFonts w:asciiTheme="minorHAnsi" w:hAnsiTheme="minorHAnsi"/>
          <w:i/>
        </w:rPr>
        <w:t>Maastricht University, the Netherlands</w:t>
      </w:r>
      <w:r w:rsidRPr="00192D49">
        <w:rPr>
          <w:rFonts w:asciiTheme="minorHAnsi" w:hAnsiTheme="minorHAnsi"/>
        </w:rPr>
        <w:t>)</w:t>
      </w:r>
    </w:p>
    <w:p w14:paraId="26C42206" w14:textId="371FB9FE" w:rsidR="00AA3CF5" w:rsidRPr="00192D49" w:rsidRDefault="0077040F" w:rsidP="006540DF">
      <w:pPr>
        <w:widowControl w:val="0"/>
        <w:autoSpaceDE w:val="0"/>
        <w:autoSpaceDN w:val="0"/>
        <w:adjustRightInd w:val="0"/>
        <w:ind w:right="-391"/>
        <w:rPr>
          <w:rFonts w:asciiTheme="minorHAnsi" w:hAnsiTheme="minorHAnsi"/>
        </w:rPr>
      </w:pPr>
      <w:r w:rsidRPr="00192D49">
        <w:rPr>
          <w:rFonts w:asciiTheme="minorHAnsi" w:hAnsiTheme="minorHAnsi"/>
        </w:rPr>
        <w:t>11:30</w:t>
      </w:r>
      <w:r w:rsidR="00826900" w:rsidRPr="00192D49">
        <w:rPr>
          <w:rFonts w:asciiTheme="minorHAnsi" w:hAnsiTheme="minorHAnsi"/>
        </w:rPr>
        <w:t xml:space="preserve"> </w:t>
      </w:r>
      <w:r w:rsidRPr="00192D49">
        <w:rPr>
          <w:rFonts w:asciiTheme="minorHAnsi" w:hAnsiTheme="minorHAnsi"/>
        </w:rPr>
        <w:t>-</w:t>
      </w:r>
      <w:r w:rsidR="00826900" w:rsidRPr="00192D49">
        <w:rPr>
          <w:rFonts w:asciiTheme="minorHAnsi" w:hAnsiTheme="minorHAnsi"/>
        </w:rPr>
        <w:t xml:space="preserve"> </w:t>
      </w:r>
      <w:r w:rsidRPr="00192D49">
        <w:rPr>
          <w:rFonts w:asciiTheme="minorHAnsi" w:hAnsiTheme="minorHAnsi"/>
        </w:rPr>
        <w:t>11:4</w:t>
      </w:r>
      <w:r w:rsidR="00FB2149" w:rsidRPr="00192D49">
        <w:rPr>
          <w:rFonts w:asciiTheme="minorHAnsi" w:hAnsiTheme="minorHAnsi"/>
        </w:rPr>
        <w:t>5  Klasien Horstman (</w:t>
      </w:r>
      <w:r w:rsidR="00FB2149" w:rsidRPr="0056008B">
        <w:rPr>
          <w:rFonts w:asciiTheme="minorHAnsi" w:hAnsiTheme="minorHAnsi"/>
          <w:i/>
        </w:rPr>
        <w:t>Maastricht University</w:t>
      </w:r>
      <w:r w:rsidR="00FB2149" w:rsidRPr="00192D49">
        <w:rPr>
          <w:rFonts w:asciiTheme="minorHAnsi" w:hAnsiTheme="minorHAnsi"/>
        </w:rPr>
        <w:t>) Opening</w:t>
      </w:r>
    </w:p>
    <w:p w14:paraId="08140383" w14:textId="5327201A" w:rsidR="00FB2149" w:rsidRPr="00192D49" w:rsidRDefault="0077040F" w:rsidP="006540DF">
      <w:pPr>
        <w:widowControl w:val="0"/>
        <w:autoSpaceDE w:val="0"/>
        <w:autoSpaceDN w:val="0"/>
        <w:adjustRightInd w:val="0"/>
        <w:ind w:right="-391"/>
        <w:rPr>
          <w:rFonts w:asciiTheme="minorHAnsi" w:hAnsiTheme="minorHAnsi"/>
          <w:b/>
        </w:rPr>
      </w:pPr>
      <w:r w:rsidRPr="00192D49">
        <w:rPr>
          <w:rFonts w:asciiTheme="minorHAnsi" w:hAnsiTheme="minorHAnsi"/>
        </w:rPr>
        <w:t>11:4</w:t>
      </w:r>
      <w:r w:rsidR="00FB2149" w:rsidRPr="00192D49">
        <w:rPr>
          <w:rFonts w:asciiTheme="minorHAnsi" w:hAnsiTheme="minorHAnsi"/>
        </w:rPr>
        <w:t>5 –</w:t>
      </w:r>
      <w:r w:rsidR="00590A80" w:rsidRPr="00192D49">
        <w:rPr>
          <w:rFonts w:asciiTheme="minorHAnsi" w:hAnsiTheme="minorHAnsi"/>
        </w:rPr>
        <w:t xml:space="preserve"> 12:10</w:t>
      </w:r>
      <w:r w:rsidR="00FB2149" w:rsidRPr="00192D49">
        <w:rPr>
          <w:rFonts w:asciiTheme="minorHAnsi" w:hAnsiTheme="minorHAnsi"/>
        </w:rPr>
        <w:t xml:space="preserve"> </w:t>
      </w:r>
      <w:r w:rsidR="00697DE0" w:rsidRPr="00192D49">
        <w:rPr>
          <w:rFonts w:asciiTheme="minorHAnsi" w:hAnsiTheme="minorHAnsi"/>
        </w:rPr>
        <w:t>Sergey Fedoseenko (</w:t>
      </w:r>
      <w:r w:rsidR="00697DE0" w:rsidRPr="00192D49">
        <w:rPr>
          <w:rFonts w:asciiTheme="minorHAnsi" w:hAnsiTheme="minorHAnsi"/>
          <w:i/>
        </w:rPr>
        <w:t>Siberian State Medical University, Russia</w:t>
      </w:r>
      <w:r w:rsidR="00697DE0" w:rsidRPr="00192D49">
        <w:rPr>
          <w:rFonts w:asciiTheme="minorHAnsi" w:hAnsiTheme="minorHAnsi"/>
        </w:rPr>
        <w:t>)</w:t>
      </w:r>
      <w:r w:rsidR="006540DF" w:rsidRPr="00192D49">
        <w:rPr>
          <w:rFonts w:cs="Calibri"/>
          <w:color w:val="191919"/>
        </w:rPr>
        <w:t xml:space="preserve"> </w:t>
      </w:r>
      <w:r w:rsidR="006540DF" w:rsidRPr="00192D49">
        <w:rPr>
          <w:rFonts w:cs="Calibri"/>
          <w:b/>
          <w:color w:val="191919"/>
        </w:rPr>
        <w:t>Antimicrobial resistance in Russia</w:t>
      </w:r>
    </w:p>
    <w:p w14:paraId="14BBBBB5" w14:textId="53C36C1F" w:rsidR="00FB2149" w:rsidRPr="00192D49" w:rsidRDefault="00FB2149" w:rsidP="006540DF">
      <w:pPr>
        <w:widowControl w:val="0"/>
        <w:autoSpaceDE w:val="0"/>
        <w:autoSpaceDN w:val="0"/>
        <w:adjustRightInd w:val="0"/>
        <w:ind w:right="-391"/>
        <w:rPr>
          <w:rFonts w:asciiTheme="minorHAnsi" w:hAnsiTheme="minorHAnsi"/>
        </w:rPr>
      </w:pPr>
      <w:r w:rsidRPr="00192D49">
        <w:rPr>
          <w:rFonts w:asciiTheme="minorHAnsi" w:hAnsiTheme="minorHAnsi"/>
        </w:rPr>
        <w:t>1</w:t>
      </w:r>
      <w:r w:rsidR="00590A80" w:rsidRPr="00192D49">
        <w:rPr>
          <w:rFonts w:asciiTheme="minorHAnsi" w:hAnsiTheme="minorHAnsi"/>
        </w:rPr>
        <w:t>2:05 - 12:3</w:t>
      </w:r>
      <w:r w:rsidR="00C87437" w:rsidRPr="00192D49">
        <w:rPr>
          <w:rFonts w:asciiTheme="minorHAnsi" w:hAnsiTheme="minorHAnsi"/>
        </w:rPr>
        <w:t>5</w:t>
      </w:r>
      <w:r w:rsidRPr="00192D49">
        <w:rPr>
          <w:rFonts w:asciiTheme="minorHAnsi" w:hAnsiTheme="minorHAnsi"/>
        </w:rPr>
        <w:t xml:space="preserve"> </w:t>
      </w:r>
      <w:r w:rsidR="00590A80" w:rsidRPr="00192D49">
        <w:rPr>
          <w:rFonts w:asciiTheme="minorHAnsi" w:hAnsiTheme="minorHAnsi"/>
        </w:rPr>
        <w:t>Petra Wolffs and John Penders (</w:t>
      </w:r>
      <w:r w:rsidR="00590A80" w:rsidRPr="00192D49">
        <w:rPr>
          <w:rFonts w:asciiTheme="minorHAnsi" w:hAnsiTheme="minorHAnsi"/>
          <w:i/>
        </w:rPr>
        <w:t>Maastricht University, The Netherlands</w:t>
      </w:r>
      <w:r w:rsidR="00590A80" w:rsidRPr="00192D49">
        <w:rPr>
          <w:rFonts w:asciiTheme="minorHAnsi" w:hAnsiTheme="minorHAnsi"/>
        </w:rPr>
        <w:t>)</w:t>
      </w:r>
      <w:r w:rsidR="006540DF" w:rsidRPr="00192D49">
        <w:rPr>
          <w:rFonts w:asciiTheme="minorHAnsi" w:hAnsiTheme="minorHAnsi"/>
        </w:rPr>
        <w:t xml:space="preserve"> </w:t>
      </w:r>
      <w:r w:rsidR="006540DF" w:rsidRPr="00192D49">
        <w:rPr>
          <w:rFonts w:cs="Calibri"/>
          <w:b/>
          <w:color w:val="191919"/>
        </w:rPr>
        <w:t>The Microbiome and its Resistome in an Era of Globalisation</w:t>
      </w:r>
    </w:p>
    <w:p w14:paraId="3F42233F" w14:textId="41321EEB" w:rsidR="00AA3CF5" w:rsidRPr="00192D49" w:rsidRDefault="00590A80" w:rsidP="006540DF">
      <w:pPr>
        <w:widowControl w:val="0"/>
        <w:autoSpaceDE w:val="0"/>
        <w:autoSpaceDN w:val="0"/>
        <w:adjustRightInd w:val="0"/>
        <w:ind w:right="-391"/>
        <w:rPr>
          <w:rFonts w:asciiTheme="minorHAnsi" w:hAnsiTheme="minorHAnsi"/>
        </w:rPr>
      </w:pPr>
      <w:r w:rsidRPr="00192D49">
        <w:rPr>
          <w:rFonts w:asciiTheme="minorHAnsi" w:hAnsiTheme="minorHAnsi"/>
        </w:rPr>
        <w:t>12.3</w:t>
      </w:r>
      <w:r w:rsidR="00C87437" w:rsidRPr="00192D49">
        <w:rPr>
          <w:rFonts w:asciiTheme="minorHAnsi" w:hAnsiTheme="minorHAnsi"/>
        </w:rPr>
        <w:t>5</w:t>
      </w:r>
      <w:r w:rsidR="004F13B6" w:rsidRPr="00192D49">
        <w:rPr>
          <w:rFonts w:asciiTheme="minorHAnsi" w:hAnsiTheme="minorHAnsi"/>
        </w:rPr>
        <w:t xml:space="preserve"> –</w:t>
      </w:r>
      <w:r w:rsidRPr="00192D49">
        <w:rPr>
          <w:rFonts w:asciiTheme="minorHAnsi" w:hAnsiTheme="minorHAnsi"/>
        </w:rPr>
        <w:t xml:space="preserve"> 13:00 </w:t>
      </w:r>
      <w:r w:rsidR="002E6CFC" w:rsidRPr="00192D49">
        <w:rPr>
          <w:rFonts w:asciiTheme="minorHAnsi" w:hAnsiTheme="minorHAnsi"/>
        </w:rPr>
        <w:t xml:space="preserve">Alena </w:t>
      </w:r>
      <w:r w:rsidR="00AA3CF5" w:rsidRPr="00192D49">
        <w:rPr>
          <w:rFonts w:asciiTheme="minorHAnsi" w:hAnsiTheme="minorHAnsi"/>
        </w:rPr>
        <w:t xml:space="preserve">Kamenshchikova </w:t>
      </w:r>
      <w:r w:rsidR="00ED09AE" w:rsidRPr="00192D49">
        <w:rPr>
          <w:rFonts w:asciiTheme="minorHAnsi" w:hAnsiTheme="minorHAnsi"/>
        </w:rPr>
        <w:t>(</w:t>
      </w:r>
      <w:r w:rsidR="00ED09AE" w:rsidRPr="00192D49">
        <w:rPr>
          <w:rFonts w:asciiTheme="minorHAnsi" w:hAnsiTheme="minorHAnsi"/>
          <w:i/>
        </w:rPr>
        <w:t>Maastricht University, the Netherlands; Tomsk State University, Russia</w:t>
      </w:r>
      <w:r w:rsidR="00ED09AE" w:rsidRPr="00192D49">
        <w:rPr>
          <w:rFonts w:asciiTheme="minorHAnsi" w:hAnsiTheme="minorHAnsi"/>
        </w:rPr>
        <w:t>)</w:t>
      </w:r>
      <w:r w:rsidR="00AA3CF5" w:rsidRPr="00192D49">
        <w:rPr>
          <w:rFonts w:asciiTheme="minorHAnsi" w:hAnsiTheme="minorHAnsi"/>
        </w:rPr>
        <w:t xml:space="preserve">  </w:t>
      </w:r>
      <w:r w:rsidR="001B6B35" w:rsidRPr="00192D49">
        <w:rPr>
          <w:rFonts w:cs="Calibri"/>
          <w:b/>
          <w:color w:val="191919"/>
        </w:rPr>
        <w:t>Finding a suitable approach to fight a biosocial phenomena</w:t>
      </w:r>
    </w:p>
    <w:p w14:paraId="674F0133" w14:textId="3A0A3DD3" w:rsidR="00AA3CF5" w:rsidRDefault="00A74821" w:rsidP="006540DF">
      <w:pPr>
        <w:widowControl w:val="0"/>
        <w:autoSpaceDE w:val="0"/>
        <w:autoSpaceDN w:val="0"/>
        <w:adjustRightInd w:val="0"/>
        <w:ind w:right="-391"/>
        <w:rPr>
          <w:rFonts w:asciiTheme="minorHAnsi" w:hAnsiTheme="minorHAnsi"/>
        </w:rPr>
      </w:pPr>
      <w:r w:rsidRPr="00192D49">
        <w:rPr>
          <w:rFonts w:asciiTheme="minorHAnsi" w:hAnsiTheme="minorHAnsi"/>
        </w:rPr>
        <w:t>13.05</w:t>
      </w:r>
      <w:r w:rsidR="00C87437" w:rsidRPr="00192D49">
        <w:rPr>
          <w:rFonts w:asciiTheme="minorHAnsi" w:hAnsiTheme="minorHAnsi"/>
        </w:rPr>
        <w:t xml:space="preserve"> – 13:30</w:t>
      </w:r>
      <w:r w:rsidR="00AA3CF5" w:rsidRPr="00192D49">
        <w:rPr>
          <w:rFonts w:asciiTheme="minorHAnsi" w:hAnsiTheme="minorHAnsi"/>
        </w:rPr>
        <w:t>  Discussion</w:t>
      </w:r>
    </w:p>
    <w:p w14:paraId="75C55CBD" w14:textId="77777777" w:rsidR="00AC785D" w:rsidRPr="00192D49" w:rsidRDefault="00AC785D" w:rsidP="006540DF">
      <w:pPr>
        <w:widowControl w:val="0"/>
        <w:autoSpaceDE w:val="0"/>
        <w:autoSpaceDN w:val="0"/>
        <w:adjustRightInd w:val="0"/>
        <w:ind w:right="-391"/>
        <w:rPr>
          <w:rFonts w:asciiTheme="minorHAnsi" w:hAnsiTheme="minorHAnsi"/>
        </w:rPr>
      </w:pPr>
    </w:p>
    <w:p w14:paraId="1ADC0985" w14:textId="7BA349B4" w:rsidR="0045675D" w:rsidRDefault="0056008B" w:rsidP="00AA3CF5">
      <w:pPr>
        <w:ind w:right="-108"/>
        <w:rPr>
          <w:rFonts w:asciiTheme="minorHAnsi" w:hAnsiTheme="minorHAnsi"/>
        </w:rPr>
      </w:pPr>
      <w:r w:rsidRPr="0056008B">
        <w:rPr>
          <w:rFonts w:asciiTheme="minorHAnsi" w:hAnsiTheme="minorHAnsi"/>
          <w:b/>
          <w:i/>
        </w:rPr>
        <w:t>Discussants</w:t>
      </w:r>
      <w:r>
        <w:rPr>
          <w:rFonts w:asciiTheme="minorHAnsi" w:hAnsiTheme="minorHAnsi"/>
        </w:rPr>
        <w:t>:</w:t>
      </w:r>
    </w:p>
    <w:p w14:paraId="59D92D14" w14:textId="7A1262F5" w:rsidR="0056008B" w:rsidRDefault="0056008B" w:rsidP="00AA3CF5">
      <w:pPr>
        <w:ind w:right="-108"/>
        <w:rPr>
          <w:rFonts w:asciiTheme="minorHAnsi" w:hAnsiTheme="minorHAnsi"/>
        </w:rPr>
      </w:pPr>
      <w:r>
        <w:rPr>
          <w:rFonts w:asciiTheme="minorHAnsi" w:hAnsiTheme="minorHAnsi"/>
          <w:lang w:val="en-US"/>
        </w:rPr>
        <w:t>Ekaterina Bukreeva (</w:t>
      </w:r>
      <w:r w:rsidRPr="00192D49">
        <w:rPr>
          <w:rFonts w:asciiTheme="minorHAnsi" w:hAnsiTheme="minorHAnsi"/>
          <w:i/>
        </w:rPr>
        <w:t>Siberian State Medical University, Russia</w:t>
      </w:r>
      <w:r>
        <w:rPr>
          <w:rFonts w:asciiTheme="minorHAnsi" w:hAnsiTheme="minorHAnsi"/>
        </w:rPr>
        <w:t>)</w:t>
      </w:r>
    </w:p>
    <w:p w14:paraId="48EAFDAB" w14:textId="07164103" w:rsidR="0056008B" w:rsidRDefault="006A64DD" w:rsidP="00AA3CF5">
      <w:pPr>
        <w:ind w:right="-108"/>
        <w:rPr>
          <w:rFonts w:asciiTheme="minorHAnsi" w:hAnsiTheme="minorHAnsi"/>
        </w:rPr>
      </w:pPr>
      <w:r>
        <w:rPr>
          <w:rFonts w:asciiTheme="minorHAnsi" w:hAnsiTheme="minorHAnsi"/>
          <w:lang w:val="en-US"/>
        </w:rPr>
        <w:t>Tatiyana Ageeva (</w:t>
      </w:r>
      <w:r w:rsidRPr="00192D49">
        <w:rPr>
          <w:rFonts w:asciiTheme="minorHAnsi" w:hAnsiTheme="minorHAnsi"/>
          <w:i/>
        </w:rPr>
        <w:t>Siberian State Medical University, Russia</w:t>
      </w:r>
      <w:r>
        <w:rPr>
          <w:rFonts w:asciiTheme="minorHAnsi" w:hAnsiTheme="minorHAnsi"/>
        </w:rPr>
        <w:t>)</w:t>
      </w:r>
    </w:p>
    <w:p w14:paraId="424F7EBE" w14:textId="3A21098D" w:rsidR="0056008B" w:rsidRDefault="006A64DD" w:rsidP="00AA3CF5">
      <w:pPr>
        <w:ind w:right="-108"/>
        <w:rPr>
          <w:rFonts w:asciiTheme="minorHAnsi" w:hAnsiTheme="minorHAnsi"/>
          <w:lang w:val="en-US"/>
        </w:rPr>
      </w:pPr>
      <w:r>
        <w:rPr>
          <w:rFonts w:asciiTheme="minorHAnsi" w:hAnsiTheme="minorHAnsi"/>
        </w:rPr>
        <w:t>Elena Borodulina (</w:t>
      </w:r>
      <w:r w:rsidR="00555326" w:rsidRPr="00555326">
        <w:rPr>
          <w:rFonts w:asciiTheme="minorHAnsi" w:hAnsiTheme="minorHAnsi"/>
          <w:i/>
        </w:rPr>
        <w:t>Research Institute for Pharmacology and Regenerative Medicine</w:t>
      </w:r>
      <w:r w:rsidR="00555326">
        <w:rPr>
          <w:rFonts w:asciiTheme="minorHAnsi" w:hAnsiTheme="minorHAnsi"/>
          <w:i/>
        </w:rPr>
        <w:t>, Tomsk National Research Medical Centre</w:t>
      </w:r>
      <w:r w:rsidR="00555326">
        <w:rPr>
          <w:rFonts w:asciiTheme="minorHAnsi" w:hAnsiTheme="minorHAnsi"/>
          <w:lang w:val="en-US"/>
        </w:rPr>
        <w:t>)</w:t>
      </w:r>
    </w:p>
    <w:p w14:paraId="7A38C0A7" w14:textId="73702B1A" w:rsidR="00AF5852" w:rsidRPr="00AF5852" w:rsidRDefault="00AF5852" w:rsidP="00AA3CF5">
      <w:pPr>
        <w:ind w:right="-108"/>
        <w:rPr>
          <w:rFonts w:asciiTheme="minorHAnsi" w:hAnsiTheme="minorHAnsi"/>
        </w:rPr>
      </w:pPr>
      <w:r w:rsidRPr="00AF5852">
        <w:rPr>
          <w:rFonts w:asciiTheme="minorHAnsi" w:hAnsiTheme="minorHAnsi"/>
        </w:rPr>
        <w:t xml:space="preserve">Olga </w:t>
      </w:r>
      <w:r w:rsidRPr="00AF5852">
        <w:rPr>
          <w:rFonts w:asciiTheme="minorHAnsi" w:hAnsiTheme="minorHAnsi"/>
        </w:rPr>
        <w:t>Filinyuk</w:t>
      </w:r>
      <w:r>
        <w:rPr>
          <w:rFonts w:asciiTheme="minorHAnsi" w:hAnsiTheme="minorHAnsi"/>
        </w:rPr>
        <w:t xml:space="preserve"> </w:t>
      </w:r>
      <w:r>
        <w:rPr>
          <w:rFonts w:asciiTheme="minorHAnsi" w:hAnsiTheme="minorHAnsi"/>
          <w:lang w:val="en-US"/>
        </w:rPr>
        <w:t>(</w:t>
      </w:r>
      <w:r w:rsidRPr="00192D49">
        <w:rPr>
          <w:rFonts w:asciiTheme="minorHAnsi" w:hAnsiTheme="minorHAnsi"/>
          <w:i/>
        </w:rPr>
        <w:t>Siberian State Medical University, Russia</w:t>
      </w:r>
      <w:r>
        <w:rPr>
          <w:rFonts w:asciiTheme="minorHAnsi" w:hAnsiTheme="minorHAnsi"/>
        </w:rPr>
        <w:t>)</w:t>
      </w:r>
      <w:bookmarkStart w:id="0" w:name="_GoBack"/>
      <w:bookmarkEnd w:id="0"/>
    </w:p>
    <w:p w14:paraId="7AB26FE3" w14:textId="77777777" w:rsidR="0056008B" w:rsidRPr="00192D49" w:rsidRDefault="0056008B" w:rsidP="00AA3CF5">
      <w:pPr>
        <w:ind w:right="-108"/>
        <w:rPr>
          <w:rFonts w:asciiTheme="minorHAnsi" w:hAnsiTheme="minorHAnsi"/>
        </w:rPr>
      </w:pPr>
    </w:p>
    <w:p w14:paraId="479910A9" w14:textId="77777777" w:rsidR="00A74821" w:rsidRPr="00192D49" w:rsidRDefault="00A74821" w:rsidP="00A74821">
      <w:pPr>
        <w:ind w:right="-108"/>
        <w:rPr>
          <w:rFonts w:asciiTheme="minorHAnsi" w:hAnsiTheme="minorHAnsi"/>
        </w:rPr>
      </w:pPr>
      <w:r w:rsidRPr="00192D49">
        <w:rPr>
          <w:rFonts w:asciiTheme="minorHAnsi" w:hAnsiTheme="minorHAnsi"/>
          <w:i/>
        </w:rPr>
        <w:t>13:30-14:30 – Lunch break</w:t>
      </w:r>
    </w:p>
    <w:p w14:paraId="576B39E6" w14:textId="77777777" w:rsidR="00A74821" w:rsidRPr="00192D49" w:rsidRDefault="00A74821" w:rsidP="00AA3CF5">
      <w:pPr>
        <w:ind w:right="-108"/>
        <w:rPr>
          <w:rFonts w:asciiTheme="minorHAnsi" w:hAnsiTheme="minorHAnsi"/>
        </w:rPr>
      </w:pPr>
    </w:p>
    <w:p w14:paraId="6AEB909F" w14:textId="30DD266C" w:rsidR="00A74821" w:rsidRPr="00192D49" w:rsidRDefault="00A74821" w:rsidP="00A74821">
      <w:pPr>
        <w:ind w:right="-108"/>
        <w:rPr>
          <w:rFonts w:asciiTheme="minorHAnsi" w:hAnsiTheme="minorHAnsi"/>
        </w:rPr>
      </w:pPr>
    </w:p>
    <w:p w14:paraId="29BBBA12" w14:textId="77777777" w:rsidR="00D9514E" w:rsidRPr="00192D49" w:rsidRDefault="00757DB4" w:rsidP="00D9514E">
      <w:pPr>
        <w:keepNext/>
        <w:spacing w:before="480" w:after="120"/>
        <w:jc w:val="center"/>
        <w:outlineLvl w:val="1"/>
        <w:rPr>
          <w:rFonts w:asciiTheme="minorHAnsi" w:hAnsiTheme="minorHAnsi"/>
          <w:b/>
          <w:color w:val="3366FF"/>
          <w:sz w:val="28"/>
          <w:szCs w:val="28"/>
        </w:rPr>
      </w:pPr>
      <w:r w:rsidRPr="00192D49">
        <w:rPr>
          <w:rFonts w:asciiTheme="minorHAnsi" w:hAnsiTheme="minorHAnsi"/>
          <w:b/>
          <w:color w:val="3366FF"/>
          <w:sz w:val="28"/>
          <w:szCs w:val="28"/>
        </w:rPr>
        <w:t xml:space="preserve">9. </w:t>
      </w:r>
      <w:r w:rsidR="007B467E" w:rsidRPr="00192D49">
        <w:rPr>
          <w:rFonts w:asciiTheme="minorHAnsi" w:hAnsiTheme="minorHAnsi"/>
          <w:b/>
          <w:color w:val="3366FF"/>
          <w:sz w:val="28"/>
          <w:szCs w:val="28"/>
        </w:rPr>
        <w:t>Medical practices: experiences of health professionals and patients</w:t>
      </w:r>
    </w:p>
    <w:p w14:paraId="4819A86B" w14:textId="21DE1D42" w:rsidR="00D9514E" w:rsidRPr="00192D49" w:rsidRDefault="00D9514E" w:rsidP="00D9514E">
      <w:pPr>
        <w:keepNext/>
        <w:spacing w:before="480" w:after="120"/>
        <w:jc w:val="center"/>
        <w:outlineLvl w:val="1"/>
        <w:rPr>
          <w:rFonts w:asciiTheme="minorHAnsi" w:hAnsiTheme="minorHAnsi"/>
          <w:b/>
        </w:rPr>
      </w:pPr>
      <w:r w:rsidRPr="00192D49">
        <w:rPr>
          <w:rFonts w:asciiTheme="minorHAnsi" w:hAnsiTheme="minorHAnsi"/>
        </w:rPr>
        <w:t xml:space="preserve">Location: </w:t>
      </w:r>
      <w:r w:rsidRPr="00192D49">
        <w:rPr>
          <w:rFonts w:asciiTheme="minorHAnsi" w:hAnsiTheme="minorHAnsi"/>
          <w:b/>
        </w:rPr>
        <w:t>German literature hall, Scientific Library, TSU</w:t>
      </w:r>
    </w:p>
    <w:p w14:paraId="217C2F85" w14:textId="426569B4" w:rsidR="00D9514E" w:rsidRPr="00192D49" w:rsidRDefault="00C335DB" w:rsidP="00C335DB">
      <w:pPr>
        <w:keepNext/>
        <w:spacing w:before="480" w:after="120"/>
        <w:jc w:val="both"/>
        <w:outlineLvl w:val="1"/>
        <w:rPr>
          <w:rFonts w:asciiTheme="minorHAnsi" w:hAnsiTheme="minorHAnsi"/>
        </w:rPr>
      </w:pPr>
      <w:r w:rsidRPr="00192D49">
        <w:rPr>
          <w:rFonts w:asciiTheme="minorHAnsi" w:hAnsiTheme="minorHAnsi"/>
        </w:rPr>
        <w:t>Doctor-patient interaction is of crucial significance for the quality of healthcare provision. However perspectives of health professionals and their clients do not always correspond. By exploring different experiences of both patients and doctors the session aims to reconstruct viewpoints of each side of this dialog, to consider discrepancies between ‘medical’ and ‘lay’ perspectives</w:t>
      </w:r>
      <w:r w:rsidR="0013496E" w:rsidRPr="00192D49">
        <w:rPr>
          <w:rFonts w:asciiTheme="minorHAnsi" w:hAnsiTheme="minorHAnsi"/>
        </w:rPr>
        <w:t>,</w:t>
      </w:r>
      <w:r w:rsidRPr="00192D49">
        <w:rPr>
          <w:rFonts w:asciiTheme="minorHAnsi" w:hAnsiTheme="minorHAnsi"/>
        </w:rPr>
        <w:t xml:space="preserve"> and to discuss how trustful relations can be developed in medical encounters.</w:t>
      </w:r>
    </w:p>
    <w:p w14:paraId="729481C3" w14:textId="332FAE39" w:rsidR="00757DB4" w:rsidRPr="00192D49" w:rsidRDefault="00757DB4" w:rsidP="00757DB4">
      <w:pPr>
        <w:pStyle w:val="ListParagraph"/>
        <w:ind w:left="0" w:right="-108"/>
        <w:rPr>
          <w:rFonts w:asciiTheme="minorHAnsi" w:hAnsiTheme="minorHAnsi"/>
        </w:rPr>
      </w:pPr>
      <w:r w:rsidRPr="00192D49">
        <w:rPr>
          <w:rFonts w:asciiTheme="minorHAnsi" w:hAnsiTheme="minorHAnsi"/>
          <w:b/>
          <w:i/>
        </w:rPr>
        <w:t>Section chair</w:t>
      </w:r>
      <w:r w:rsidRPr="00192D49">
        <w:rPr>
          <w:rFonts w:asciiTheme="minorHAnsi" w:hAnsiTheme="minorHAnsi"/>
          <w:i/>
        </w:rPr>
        <w:t xml:space="preserve">: </w:t>
      </w:r>
      <w:r w:rsidR="006532F6" w:rsidRPr="00192D49">
        <w:rPr>
          <w:rFonts w:asciiTheme="minorHAnsi" w:hAnsiTheme="minorHAnsi"/>
          <w:b/>
          <w:i/>
        </w:rPr>
        <w:t xml:space="preserve">Ekaterina Borozdina </w:t>
      </w:r>
      <w:r w:rsidR="006532F6" w:rsidRPr="00192D49">
        <w:rPr>
          <w:rFonts w:asciiTheme="minorHAnsi" w:hAnsiTheme="minorHAnsi"/>
        </w:rPr>
        <w:t>(</w:t>
      </w:r>
      <w:r w:rsidR="006532F6" w:rsidRPr="00192D49">
        <w:rPr>
          <w:rFonts w:asciiTheme="minorHAnsi" w:hAnsiTheme="minorHAnsi"/>
          <w:i/>
        </w:rPr>
        <w:t>European University at Saint-Petersburg, Russia</w:t>
      </w:r>
      <w:r w:rsidR="006532F6" w:rsidRPr="00192D49">
        <w:rPr>
          <w:rFonts w:asciiTheme="minorHAnsi" w:hAnsiTheme="minorHAnsi"/>
        </w:rPr>
        <w:t>)</w:t>
      </w:r>
    </w:p>
    <w:p w14:paraId="788A3C6E" w14:textId="7F2FDC48" w:rsidR="00AC5841" w:rsidRPr="00192D49" w:rsidRDefault="00757DB4" w:rsidP="00AC5841">
      <w:pPr>
        <w:pStyle w:val="ListParagraph"/>
        <w:ind w:left="0" w:right="-108"/>
        <w:rPr>
          <w:rFonts w:asciiTheme="minorHAnsi" w:hAnsiTheme="minorHAnsi"/>
          <w:b/>
        </w:rPr>
      </w:pPr>
      <w:r w:rsidRPr="00192D49">
        <w:rPr>
          <w:rFonts w:asciiTheme="minorHAnsi" w:hAnsiTheme="minorHAnsi"/>
        </w:rPr>
        <w:t>14:</w:t>
      </w:r>
      <w:r w:rsidR="003A514B" w:rsidRPr="00192D49">
        <w:rPr>
          <w:rFonts w:asciiTheme="minorHAnsi" w:hAnsiTheme="minorHAnsi"/>
        </w:rPr>
        <w:t>30-14</w:t>
      </w:r>
      <w:r w:rsidRPr="00192D49">
        <w:rPr>
          <w:rFonts w:asciiTheme="minorHAnsi" w:hAnsiTheme="minorHAnsi"/>
        </w:rPr>
        <w:t>:</w:t>
      </w:r>
      <w:r w:rsidR="003A514B" w:rsidRPr="00192D49">
        <w:rPr>
          <w:rFonts w:asciiTheme="minorHAnsi" w:hAnsiTheme="minorHAnsi"/>
        </w:rPr>
        <w:t>45</w:t>
      </w:r>
      <w:r w:rsidR="003A514B" w:rsidRPr="00192D49">
        <w:rPr>
          <w:rFonts w:asciiTheme="minorHAnsi" w:hAnsiTheme="minorHAnsi"/>
          <w:i/>
        </w:rPr>
        <w:t xml:space="preserve"> </w:t>
      </w:r>
      <w:r w:rsidR="003A514B" w:rsidRPr="00192D49">
        <w:rPr>
          <w:rFonts w:asciiTheme="minorHAnsi" w:hAnsiTheme="minorHAnsi"/>
        </w:rPr>
        <w:t>Ekaterina Borozdina</w:t>
      </w:r>
      <w:r w:rsidR="003A514B" w:rsidRPr="00192D49">
        <w:rPr>
          <w:rFonts w:asciiTheme="minorHAnsi" w:hAnsiTheme="minorHAnsi"/>
          <w:b/>
          <w:i/>
        </w:rPr>
        <w:t xml:space="preserve"> </w:t>
      </w:r>
      <w:r w:rsidR="003A514B" w:rsidRPr="00192D49">
        <w:rPr>
          <w:rFonts w:asciiTheme="minorHAnsi" w:hAnsiTheme="minorHAnsi"/>
        </w:rPr>
        <w:t>(</w:t>
      </w:r>
      <w:r w:rsidR="003A514B" w:rsidRPr="00192D49">
        <w:rPr>
          <w:rFonts w:asciiTheme="minorHAnsi" w:hAnsiTheme="minorHAnsi"/>
          <w:i/>
        </w:rPr>
        <w:t>European University at Saint-Petersburg, Russia</w:t>
      </w:r>
      <w:r w:rsidR="003A514B" w:rsidRPr="00192D49">
        <w:rPr>
          <w:rFonts w:asciiTheme="minorHAnsi" w:hAnsiTheme="minorHAnsi"/>
        </w:rPr>
        <w:t xml:space="preserve">) </w:t>
      </w:r>
      <w:r w:rsidR="00D72286" w:rsidRPr="00192D49">
        <w:rPr>
          <w:rFonts w:asciiTheme="minorHAnsi" w:hAnsiTheme="minorHAnsi"/>
          <w:b/>
        </w:rPr>
        <w:t>Introduction</w:t>
      </w:r>
    </w:p>
    <w:p w14:paraId="1727505E" w14:textId="65120CBE" w:rsidR="00757DB4" w:rsidRPr="00192D49" w:rsidRDefault="003A514B" w:rsidP="00AC5841">
      <w:pPr>
        <w:pStyle w:val="ListParagraph"/>
        <w:ind w:left="0" w:right="-108"/>
        <w:rPr>
          <w:rFonts w:asciiTheme="minorHAnsi" w:hAnsiTheme="minorHAnsi"/>
        </w:rPr>
      </w:pPr>
      <w:r w:rsidRPr="00192D49">
        <w:rPr>
          <w:rFonts w:asciiTheme="minorHAnsi" w:hAnsiTheme="minorHAnsi"/>
        </w:rPr>
        <w:t>14:45 – 15:10</w:t>
      </w:r>
      <w:r w:rsidR="00757DB4" w:rsidRPr="00192D49">
        <w:rPr>
          <w:rFonts w:asciiTheme="minorHAnsi" w:hAnsiTheme="minorHAnsi"/>
        </w:rPr>
        <w:t xml:space="preserve"> </w:t>
      </w:r>
      <w:r w:rsidR="00AC5841" w:rsidRPr="00192D49">
        <w:rPr>
          <w:rFonts w:asciiTheme="minorHAnsi" w:hAnsiTheme="minorHAnsi"/>
        </w:rPr>
        <w:t xml:space="preserve">Güven Alarslan </w:t>
      </w:r>
      <w:r w:rsidR="00DD5BC4" w:rsidRPr="00192D49">
        <w:rPr>
          <w:rFonts w:asciiTheme="minorHAnsi" w:hAnsiTheme="minorHAnsi"/>
        </w:rPr>
        <w:t>(</w:t>
      </w:r>
      <w:r w:rsidR="00DD5BC4" w:rsidRPr="00192D49">
        <w:rPr>
          <w:rFonts w:asciiTheme="minorHAnsi" w:hAnsiTheme="minorHAnsi"/>
          <w:i/>
        </w:rPr>
        <w:t>Vrije Universiteit Amsterdam, the Netherlands)</w:t>
      </w:r>
      <w:r w:rsidR="00DD5BC4" w:rsidRPr="00192D49">
        <w:rPr>
          <w:rFonts w:asciiTheme="minorHAnsi" w:hAnsiTheme="minorHAnsi"/>
        </w:rPr>
        <w:t xml:space="preserve"> </w:t>
      </w:r>
      <w:r w:rsidR="00AC5841" w:rsidRPr="00192D49">
        <w:rPr>
          <w:rFonts w:asciiTheme="minorHAnsi" w:hAnsiTheme="minorHAnsi"/>
          <w:b/>
        </w:rPr>
        <w:t>GP's Intuition for Diagnosing Depression and Recognizing Suicide Risk</w:t>
      </w:r>
    </w:p>
    <w:p w14:paraId="5A42F007" w14:textId="19A5A813" w:rsidR="00757DB4" w:rsidRPr="00192D49" w:rsidRDefault="00AC5841" w:rsidP="00757DB4">
      <w:pPr>
        <w:rPr>
          <w:rFonts w:asciiTheme="minorHAnsi" w:hAnsiTheme="minorHAnsi"/>
          <w:b/>
        </w:rPr>
      </w:pPr>
      <w:r w:rsidRPr="00192D49">
        <w:rPr>
          <w:rFonts w:asciiTheme="minorHAnsi" w:hAnsiTheme="minorHAnsi"/>
        </w:rPr>
        <w:t>15:10 – 15:3</w:t>
      </w:r>
      <w:r w:rsidR="003A514B" w:rsidRPr="00192D49">
        <w:rPr>
          <w:rFonts w:asciiTheme="minorHAnsi" w:hAnsiTheme="minorHAnsi"/>
        </w:rPr>
        <w:t>5</w:t>
      </w:r>
      <w:r w:rsidR="00757DB4" w:rsidRPr="00192D49">
        <w:rPr>
          <w:rFonts w:asciiTheme="minorHAnsi" w:hAnsiTheme="minorHAnsi"/>
        </w:rPr>
        <w:t xml:space="preserve"> </w:t>
      </w:r>
      <w:r w:rsidRPr="00192D49">
        <w:rPr>
          <w:rFonts w:asciiTheme="minorHAnsi" w:hAnsiTheme="minorHAnsi"/>
        </w:rPr>
        <w:t>Igor Pimenov</w:t>
      </w:r>
      <w:r w:rsidR="00DD5BC4" w:rsidRPr="00192D49">
        <w:rPr>
          <w:rFonts w:asciiTheme="minorHAnsi" w:hAnsiTheme="minorHAnsi"/>
        </w:rPr>
        <w:t xml:space="preserve"> (Siberian State Medical University, Russia) </w:t>
      </w:r>
      <w:r w:rsidRPr="00192D49">
        <w:rPr>
          <w:rFonts w:asciiTheme="minorHAnsi" w:hAnsiTheme="minorHAnsi"/>
          <w:b/>
        </w:rPr>
        <w:t>Burnout syndrome among healthcare specialist and medical errors, and healthcare quality</w:t>
      </w:r>
    </w:p>
    <w:p w14:paraId="54FF1A21" w14:textId="696AC4DC" w:rsidR="00757DB4" w:rsidRPr="00192D49" w:rsidRDefault="00AC5841" w:rsidP="00D26AA5">
      <w:pPr>
        <w:ind w:right="-347"/>
        <w:rPr>
          <w:rFonts w:asciiTheme="minorHAnsi" w:hAnsiTheme="minorHAnsi"/>
          <w:b/>
        </w:rPr>
      </w:pPr>
      <w:r w:rsidRPr="00192D49">
        <w:rPr>
          <w:rFonts w:asciiTheme="minorHAnsi" w:hAnsiTheme="minorHAnsi"/>
        </w:rPr>
        <w:t>15:3</w:t>
      </w:r>
      <w:r w:rsidR="003A514B" w:rsidRPr="00192D49">
        <w:rPr>
          <w:rFonts w:asciiTheme="minorHAnsi" w:hAnsiTheme="minorHAnsi"/>
        </w:rPr>
        <w:t>5</w:t>
      </w:r>
      <w:r w:rsidR="00757DB4" w:rsidRPr="00192D49">
        <w:rPr>
          <w:rFonts w:asciiTheme="minorHAnsi" w:hAnsiTheme="minorHAnsi"/>
        </w:rPr>
        <w:t>-16:</w:t>
      </w:r>
      <w:r w:rsidRPr="00192D49">
        <w:rPr>
          <w:rFonts w:asciiTheme="minorHAnsi" w:hAnsiTheme="minorHAnsi"/>
        </w:rPr>
        <w:t>00</w:t>
      </w:r>
      <w:r w:rsidR="00757DB4" w:rsidRPr="00192D49">
        <w:rPr>
          <w:rFonts w:asciiTheme="minorHAnsi" w:hAnsiTheme="minorHAnsi"/>
          <w:b/>
        </w:rPr>
        <w:t xml:space="preserve"> </w:t>
      </w:r>
      <w:r w:rsidR="00D26AA5" w:rsidRPr="00192D49">
        <w:rPr>
          <w:rFonts w:asciiTheme="minorHAnsi" w:hAnsiTheme="minorHAnsi"/>
        </w:rPr>
        <w:t xml:space="preserve">Alexey </w:t>
      </w:r>
      <w:r w:rsidRPr="00192D49">
        <w:rPr>
          <w:rFonts w:asciiTheme="minorHAnsi" w:hAnsiTheme="minorHAnsi"/>
        </w:rPr>
        <w:t>Tyulyupo</w:t>
      </w:r>
      <w:r w:rsidR="00D26AA5" w:rsidRPr="00192D49">
        <w:rPr>
          <w:rFonts w:asciiTheme="minorHAnsi" w:hAnsiTheme="minorHAnsi"/>
        </w:rPr>
        <w:t xml:space="preserve"> (</w:t>
      </w:r>
      <w:r w:rsidR="00D26AA5" w:rsidRPr="00192D49">
        <w:rPr>
          <w:rFonts w:asciiTheme="minorHAnsi" w:hAnsiTheme="minorHAnsi"/>
          <w:i/>
        </w:rPr>
        <w:t>Tomsk State University, Russia</w:t>
      </w:r>
      <w:r w:rsidR="00D26AA5" w:rsidRPr="00192D49">
        <w:rPr>
          <w:rFonts w:asciiTheme="minorHAnsi" w:hAnsiTheme="minorHAnsi"/>
        </w:rPr>
        <w:t>), Bairma Dashieva (</w:t>
      </w:r>
      <w:r w:rsidR="00D26AA5" w:rsidRPr="00192D49">
        <w:rPr>
          <w:rFonts w:asciiTheme="minorHAnsi" w:hAnsiTheme="minorHAnsi"/>
          <w:i/>
        </w:rPr>
        <w:t>Mental Health Research Institute, Russia</w:t>
      </w:r>
      <w:r w:rsidR="00D26AA5" w:rsidRPr="00192D49">
        <w:rPr>
          <w:rFonts w:asciiTheme="minorHAnsi" w:hAnsiTheme="minorHAnsi"/>
        </w:rPr>
        <w:t>), Svetlana V. Tyulyupo</w:t>
      </w:r>
      <w:r w:rsidRPr="00192D49">
        <w:rPr>
          <w:rFonts w:asciiTheme="minorHAnsi" w:hAnsiTheme="minorHAnsi"/>
        </w:rPr>
        <w:t xml:space="preserve"> </w:t>
      </w:r>
      <w:r w:rsidR="00D26AA5" w:rsidRPr="00192D49">
        <w:rPr>
          <w:rFonts w:asciiTheme="minorHAnsi" w:hAnsiTheme="minorHAnsi"/>
        </w:rPr>
        <w:t>(</w:t>
      </w:r>
      <w:r w:rsidR="00D26AA5" w:rsidRPr="00192D49">
        <w:rPr>
          <w:rFonts w:asciiTheme="minorHAnsi" w:hAnsiTheme="minorHAnsi"/>
          <w:i/>
        </w:rPr>
        <w:t>Tomsk State University, Russia</w:t>
      </w:r>
      <w:r w:rsidR="00D26AA5" w:rsidRPr="00192D49">
        <w:rPr>
          <w:rFonts w:asciiTheme="minorHAnsi" w:hAnsiTheme="minorHAnsi"/>
          <w:b/>
        </w:rPr>
        <w:t xml:space="preserve">) </w:t>
      </w:r>
      <w:r w:rsidRPr="00192D49">
        <w:rPr>
          <w:rFonts w:asciiTheme="minorHAnsi" w:hAnsiTheme="minorHAnsi"/>
          <w:b/>
        </w:rPr>
        <w:t>So Far from Compliance: Survey of Rural Parent’s Medical Activity</w:t>
      </w:r>
    </w:p>
    <w:p w14:paraId="599A38CE" w14:textId="032DA9A9" w:rsidR="00757DB4" w:rsidRPr="00192D49" w:rsidRDefault="00AC5841" w:rsidP="00757DB4">
      <w:pPr>
        <w:widowControl w:val="0"/>
        <w:autoSpaceDE w:val="0"/>
        <w:autoSpaceDN w:val="0"/>
        <w:adjustRightInd w:val="0"/>
        <w:jc w:val="both"/>
        <w:rPr>
          <w:rFonts w:asciiTheme="minorHAnsi" w:hAnsiTheme="minorHAnsi"/>
        </w:rPr>
      </w:pPr>
      <w:r w:rsidRPr="00192D49">
        <w:rPr>
          <w:rFonts w:asciiTheme="minorHAnsi" w:hAnsiTheme="minorHAnsi"/>
        </w:rPr>
        <w:t>16:00 – 16:25</w:t>
      </w:r>
      <w:r w:rsidR="00757DB4" w:rsidRPr="00192D49">
        <w:rPr>
          <w:rFonts w:asciiTheme="minorHAnsi" w:hAnsiTheme="minorHAnsi"/>
        </w:rPr>
        <w:t xml:space="preserve"> </w:t>
      </w:r>
      <w:r w:rsidRPr="00192D49">
        <w:rPr>
          <w:rFonts w:asciiTheme="minorHAnsi" w:hAnsiTheme="minorHAnsi"/>
        </w:rPr>
        <w:t xml:space="preserve">Elena Kirilenko </w:t>
      </w:r>
      <w:r w:rsidR="00DD5BC4" w:rsidRPr="00192D49">
        <w:rPr>
          <w:rFonts w:asciiTheme="minorHAnsi" w:hAnsiTheme="minorHAnsi"/>
        </w:rPr>
        <w:t>(</w:t>
      </w:r>
      <w:r w:rsidR="00DD5BC4" w:rsidRPr="00192D49">
        <w:rPr>
          <w:rFonts w:asciiTheme="minorHAnsi" w:hAnsiTheme="minorHAnsi"/>
          <w:i/>
        </w:rPr>
        <w:t>Siberian State Medical University, Russia</w:t>
      </w:r>
      <w:r w:rsidR="00DD5BC4" w:rsidRPr="00192D49">
        <w:rPr>
          <w:rFonts w:asciiTheme="minorHAnsi" w:hAnsiTheme="minorHAnsi"/>
        </w:rPr>
        <w:t xml:space="preserve">) </w:t>
      </w:r>
      <w:r w:rsidRPr="00192D49">
        <w:rPr>
          <w:rFonts w:asciiTheme="minorHAnsi" w:hAnsiTheme="minorHAnsi"/>
          <w:b/>
        </w:rPr>
        <w:t>Medical Experience in the Light of Discourse Analysis</w:t>
      </w:r>
    </w:p>
    <w:p w14:paraId="7B2EF471" w14:textId="4149093E" w:rsidR="00AC5841" w:rsidRPr="00192D49" w:rsidRDefault="00AC5841" w:rsidP="00AC5841">
      <w:pPr>
        <w:ind w:right="-108"/>
        <w:rPr>
          <w:rFonts w:asciiTheme="minorHAnsi" w:hAnsiTheme="minorHAnsi"/>
          <w:b/>
        </w:rPr>
      </w:pPr>
      <w:r w:rsidRPr="00192D49">
        <w:rPr>
          <w:rFonts w:asciiTheme="minorHAnsi" w:hAnsiTheme="minorHAnsi"/>
        </w:rPr>
        <w:t>16:25 – 16:50</w:t>
      </w:r>
      <w:r w:rsidR="00757DB4" w:rsidRPr="00192D49">
        <w:rPr>
          <w:rFonts w:asciiTheme="minorHAnsi" w:hAnsiTheme="minorHAnsi"/>
        </w:rPr>
        <w:t xml:space="preserve"> </w:t>
      </w:r>
      <w:r w:rsidRPr="00192D49">
        <w:rPr>
          <w:rFonts w:asciiTheme="minorHAnsi" w:hAnsiTheme="minorHAnsi"/>
        </w:rPr>
        <w:t xml:space="preserve">Mattia Testuzza </w:t>
      </w:r>
      <w:r w:rsidR="000E1EBD" w:rsidRPr="00192D49">
        <w:rPr>
          <w:rFonts w:asciiTheme="minorHAnsi" w:hAnsiTheme="minorHAnsi"/>
        </w:rPr>
        <w:t>(</w:t>
      </w:r>
      <w:r w:rsidR="000E1EBD" w:rsidRPr="00192D49">
        <w:rPr>
          <w:rFonts w:asciiTheme="minorHAnsi" w:hAnsiTheme="minorHAnsi"/>
          <w:i/>
        </w:rPr>
        <w:t>Aarhus University, Denmark</w:t>
      </w:r>
      <w:r w:rsidR="000E1EBD" w:rsidRPr="00192D49">
        <w:rPr>
          <w:rFonts w:asciiTheme="minorHAnsi" w:hAnsiTheme="minorHAnsi"/>
        </w:rPr>
        <w:t xml:space="preserve">) </w:t>
      </w:r>
      <w:r w:rsidRPr="00192D49">
        <w:rPr>
          <w:rFonts w:asciiTheme="minorHAnsi" w:hAnsiTheme="minorHAnsi"/>
          <w:b/>
        </w:rPr>
        <w:t>Health and the Politics of Trust. MDR-TB in Kathmandu</w:t>
      </w:r>
    </w:p>
    <w:p w14:paraId="0C82285B" w14:textId="3F24A085" w:rsidR="00757DB4" w:rsidRPr="00192D49" w:rsidRDefault="00757DB4" w:rsidP="00757DB4">
      <w:pPr>
        <w:ind w:right="-108"/>
        <w:rPr>
          <w:rFonts w:asciiTheme="minorHAnsi" w:hAnsiTheme="minorHAnsi"/>
        </w:rPr>
      </w:pPr>
    </w:p>
    <w:p w14:paraId="7B738A1D" w14:textId="2F0E1D19" w:rsidR="009E3591" w:rsidRPr="00192D49" w:rsidRDefault="009E3591" w:rsidP="009E3591">
      <w:pPr>
        <w:keepNext/>
        <w:spacing w:before="480" w:after="120"/>
        <w:jc w:val="center"/>
        <w:outlineLvl w:val="1"/>
        <w:rPr>
          <w:rFonts w:asciiTheme="minorHAnsi" w:hAnsiTheme="minorHAnsi"/>
          <w:b/>
          <w:color w:val="3366FF"/>
          <w:sz w:val="28"/>
          <w:szCs w:val="28"/>
        </w:rPr>
      </w:pPr>
      <w:r w:rsidRPr="00192D49">
        <w:rPr>
          <w:rFonts w:asciiTheme="minorHAnsi" w:hAnsiTheme="minorHAnsi"/>
          <w:b/>
          <w:color w:val="3366FF"/>
          <w:sz w:val="28"/>
          <w:szCs w:val="28"/>
        </w:rPr>
        <w:t>10. Attuning public health measures to local needs and practices</w:t>
      </w:r>
    </w:p>
    <w:p w14:paraId="7D75BEE9" w14:textId="47321BCA" w:rsidR="00B95616" w:rsidRPr="00192D49" w:rsidRDefault="00B95616" w:rsidP="00B95616">
      <w:pPr>
        <w:keepNext/>
        <w:spacing w:before="480" w:after="120"/>
        <w:jc w:val="center"/>
        <w:outlineLvl w:val="1"/>
        <w:rPr>
          <w:rFonts w:asciiTheme="minorHAnsi" w:hAnsiTheme="minorHAnsi"/>
          <w:b/>
          <w:color w:val="3366FF"/>
          <w:sz w:val="28"/>
          <w:szCs w:val="28"/>
        </w:rPr>
      </w:pPr>
      <w:r w:rsidRPr="00192D49">
        <w:rPr>
          <w:rFonts w:asciiTheme="minorHAnsi" w:hAnsiTheme="minorHAnsi"/>
        </w:rPr>
        <w:t xml:space="preserve">Location: </w:t>
      </w:r>
      <w:r w:rsidRPr="00192D49">
        <w:rPr>
          <w:rFonts w:asciiTheme="minorHAnsi" w:hAnsiTheme="minorHAnsi"/>
          <w:b/>
        </w:rPr>
        <w:t>Small hall, Scientific Library TSU</w:t>
      </w:r>
    </w:p>
    <w:p w14:paraId="3C83C805" w14:textId="64819FF0" w:rsidR="009E3591" w:rsidRPr="00192D49" w:rsidRDefault="0000366C" w:rsidP="00DF5CB9">
      <w:pPr>
        <w:ind w:right="-108"/>
        <w:jc w:val="both"/>
        <w:rPr>
          <w:rFonts w:asciiTheme="minorHAnsi" w:hAnsiTheme="minorHAnsi"/>
        </w:rPr>
      </w:pPr>
      <w:r w:rsidRPr="00192D49">
        <w:rPr>
          <w:rFonts w:asciiTheme="minorHAnsi" w:hAnsiTheme="minorHAnsi"/>
        </w:rPr>
        <w:t xml:space="preserve">Examples are abundant of </w:t>
      </w:r>
      <w:r w:rsidR="00DF5CB9" w:rsidRPr="00192D49">
        <w:rPr>
          <w:rFonts w:asciiTheme="minorHAnsi" w:hAnsiTheme="minorHAnsi"/>
        </w:rPr>
        <w:t>public health innovations that failed to deliver expected benefits and/or gave rise to unexpected consequences. This section questions how public health innovations can be made to work in diverse settings and with regards to various needs.</w:t>
      </w:r>
    </w:p>
    <w:p w14:paraId="2015CF09" w14:textId="77777777" w:rsidR="009762F1" w:rsidRPr="00192D49" w:rsidRDefault="009762F1" w:rsidP="00757DB4">
      <w:pPr>
        <w:ind w:right="-108"/>
        <w:rPr>
          <w:rFonts w:asciiTheme="minorHAnsi" w:hAnsiTheme="minorHAnsi"/>
        </w:rPr>
      </w:pPr>
    </w:p>
    <w:p w14:paraId="30576E02" w14:textId="58742C08" w:rsidR="009E3591" w:rsidRPr="00192D49" w:rsidRDefault="009E3591" w:rsidP="009E3591">
      <w:pPr>
        <w:pStyle w:val="ListParagraph"/>
        <w:ind w:left="0" w:right="-108"/>
        <w:rPr>
          <w:rFonts w:asciiTheme="minorHAnsi" w:hAnsiTheme="minorHAnsi"/>
        </w:rPr>
      </w:pPr>
      <w:r w:rsidRPr="00192D49">
        <w:rPr>
          <w:rFonts w:asciiTheme="minorHAnsi" w:hAnsiTheme="minorHAnsi"/>
          <w:b/>
          <w:i/>
        </w:rPr>
        <w:t>Section chair</w:t>
      </w:r>
      <w:r w:rsidRPr="00192D49">
        <w:rPr>
          <w:rFonts w:asciiTheme="minorHAnsi" w:hAnsiTheme="minorHAnsi"/>
          <w:i/>
        </w:rPr>
        <w:t xml:space="preserve">: </w:t>
      </w:r>
      <w:r w:rsidRPr="00192D49">
        <w:rPr>
          <w:rFonts w:asciiTheme="minorHAnsi" w:hAnsiTheme="minorHAnsi"/>
          <w:b/>
          <w:i/>
        </w:rPr>
        <w:t xml:space="preserve">Olga Zvonareva </w:t>
      </w:r>
      <w:r w:rsidR="0068675F" w:rsidRPr="00192D49">
        <w:rPr>
          <w:rFonts w:asciiTheme="minorHAnsi" w:hAnsiTheme="minorHAnsi"/>
        </w:rPr>
        <w:t>(</w:t>
      </w:r>
      <w:r w:rsidR="0068675F" w:rsidRPr="00192D49">
        <w:rPr>
          <w:rFonts w:asciiTheme="minorHAnsi" w:hAnsiTheme="minorHAnsi"/>
          <w:i/>
        </w:rPr>
        <w:t>Maastricht University, the Netherlands; Tomsk State University; Siberian State Medical University, Russia)</w:t>
      </w:r>
    </w:p>
    <w:p w14:paraId="25241ED1" w14:textId="7BCA1661" w:rsidR="009E3591" w:rsidRPr="00192D49" w:rsidRDefault="009E3591" w:rsidP="009E3591">
      <w:pPr>
        <w:ind w:right="-347"/>
        <w:rPr>
          <w:rFonts w:asciiTheme="minorHAnsi" w:hAnsiTheme="minorHAnsi" w:cs="Arial"/>
          <w:sz w:val="26"/>
          <w:szCs w:val="26"/>
        </w:rPr>
      </w:pPr>
      <w:r w:rsidRPr="00192D49">
        <w:rPr>
          <w:rFonts w:asciiTheme="minorHAnsi" w:hAnsiTheme="minorHAnsi"/>
        </w:rPr>
        <w:t>14:30-14:45</w:t>
      </w:r>
      <w:r w:rsidRPr="00192D49">
        <w:rPr>
          <w:rFonts w:asciiTheme="minorHAnsi" w:hAnsiTheme="minorHAnsi"/>
          <w:i/>
        </w:rPr>
        <w:t xml:space="preserve"> </w:t>
      </w:r>
      <w:r w:rsidR="005E0BFE" w:rsidRPr="00192D49">
        <w:rPr>
          <w:rFonts w:asciiTheme="minorHAnsi" w:hAnsiTheme="minorHAnsi"/>
        </w:rPr>
        <w:t xml:space="preserve">Olga Zvonareva. </w:t>
      </w:r>
      <w:r w:rsidR="0068675F" w:rsidRPr="00192D49">
        <w:rPr>
          <w:rFonts w:asciiTheme="minorHAnsi" w:hAnsiTheme="minorHAnsi"/>
        </w:rPr>
        <w:t>(</w:t>
      </w:r>
      <w:r w:rsidR="0068675F" w:rsidRPr="00192D49">
        <w:rPr>
          <w:rFonts w:asciiTheme="minorHAnsi" w:hAnsiTheme="minorHAnsi"/>
          <w:i/>
        </w:rPr>
        <w:t>Maastricht University, the Netherlands; Tomsk State University; Siberian State Medical University, Russia</w:t>
      </w:r>
      <w:r w:rsidR="0068675F" w:rsidRPr="00192D49">
        <w:rPr>
          <w:rFonts w:asciiTheme="minorHAnsi" w:hAnsiTheme="minorHAnsi"/>
        </w:rPr>
        <w:t xml:space="preserve">) </w:t>
      </w:r>
      <w:r w:rsidR="005E0BFE" w:rsidRPr="00192D49">
        <w:rPr>
          <w:rFonts w:asciiTheme="minorHAnsi" w:hAnsiTheme="minorHAnsi"/>
          <w:b/>
        </w:rPr>
        <w:t>Introduction</w:t>
      </w:r>
    </w:p>
    <w:p w14:paraId="75BEF477" w14:textId="5367BA58" w:rsidR="009E3591" w:rsidRPr="00192D49" w:rsidRDefault="009E3591" w:rsidP="005E0BFE">
      <w:pPr>
        <w:ind w:right="-347"/>
        <w:rPr>
          <w:rFonts w:asciiTheme="minorHAnsi" w:hAnsiTheme="minorHAnsi" w:cs="Arial"/>
          <w:b/>
          <w:sz w:val="26"/>
          <w:szCs w:val="26"/>
        </w:rPr>
      </w:pPr>
      <w:r w:rsidRPr="00192D49">
        <w:rPr>
          <w:rFonts w:asciiTheme="minorHAnsi" w:hAnsiTheme="minorHAnsi"/>
        </w:rPr>
        <w:t xml:space="preserve">14:45 – 15:10 </w:t>
      </w:r>
      <w:r w:rsidR="00D72286" w:rsidRPr="00192D49">
        <w:rPr>
          <w:rFonts w:asciiTheme="minorHAnsi" w:hAnsiTheme="minorHAnsi"/>
        </w:rPr>
        <w:t>Olga Fedorova</w:t>
      </w:r>
      <w:r w:rsidR="00D72286" w:rsidRPr="00192D49">
        <w:rPr>
          <w:rFonts w:asciiTheme="minorHAnsi" w:hAnsiTheme="minorHAnsi"/>
          <w:b/>
        </w:rPr>
        <w:t xml:space="preserve"> </w:t>
      </w:r>
      <w:r w:rsidR="00D72286" w:rsidRPr="00192D49">
        <w:rPr>
          <w:rFonts w:asciiTheme="minorHAnsi" w:hAnsiTheme="minorHAnsi"/>
        </w:rPr>
        <w:t>(</w:t>
      </w:r>
      <w:r w:rsidR="00D72286" w:rsidRPr="00192D49">
        <w:rPr>
          <w:rFonts w:asciiTheme="minorHAnsi" w:hAnsiTheme="minorHAnsi"/>
          <w:i/>
        </w:rPr>
        <w:t>Siberian State Medical University, Russia</w:t>
      </w:r>
      <w:r w:rsidR="00D72286" w:rsidRPr="00192D49">
        <w:rPr>
          <w:rFonts w:asciiTheme="minorHAnsi" w:hAnsiTheme="minorHAnsi"/>
        </w:rPr>
        <w:t>)</w:t>
      </w:r>
      <w:r w:rsidR="00D72286" w:rsidRPr="00192D49">
        <w:rPr>
          <w:rFonts w:asciiTheme="minorHAnsi" w:hAnsiTheme="minorHAnsi"/>
          <w:b/>
        </w:rPr>
        <w:t xml:space="preserve"> Prevalence and risk factors of O. felineus infection in Western Siberia: An epidemiological study</w:t>
      </w:r>
      <w:r w:rsidR="00D72286" w:rsidRPr="00192D49">
        <w:rPr>
          <w:rFonts w:asciiTheme="minorHAnsi" w:hAnsiTheme="minorHAnsi"/>
        </w:rPr>
        <w:t xml:space="preserve"> </w:t>
      </w:r>
    </w:p>
    <w:p w14:paraId="39B57071" w14:textId="0F7E0F92" w:rsidR="009E3591" w:rsidRPr="00192D49" w:rsidRDefault="009E3591" w:rsidP="005E0BFE">
      <w:pPr>
        <w:ind w:right="33"/>
        <w:rPr>
          <w:rFonts w:asciiTheme="minorHAnsi" w:hAnsiTheme="minorHAnsi" w:cs="Arial"/>
          <w:sz w:val="26"/>
          <w:szCs w:val="26"/>
        </w:rPr>
      </w:pPr>
      <w:r w:rsidRPr="00192D49">
        <w:rPr>
          <w:rFonts w:asciiTheme="minorHAnsi" w:hAnsiTheme="minorHAnsi"/>
        </w:rPr>
        <w:t xml:space="preserve">15:10 – 15:35 </w:t>
      </w:r>
      <w:r w:rsidR="00D72286" w:rsidRPr="00192D49">
        <w:rPr>
          <w:rFonts w:asciiTheme="minorHAnsi" w:hAnsiTheme="minorHAnsi"/>
        </w:rPr>
        <w:t>Olga Zvonareva (</w:t>
      </w:r>
      <w:r w:rsidR="00D72286" w:rsidRPr="00192D49">
        <w:rPr>
          <w:rFonts w:asciiTheme="minorHAnsi" w:hAnsiTheme="minorHAnsi"/>
          <w:i/>
        </w:rPr>
        <w:t>Maastricht University, the Netherlands; Tomsk State University; Siberian State Medical University, Russia</w:t>
      </w:r>
      <w:r w:rsidR="00D72286" w:rsidRPr="00192D49">
        <w:rPr>
          <w:rFonts w:asciiTheme="minorHAnsi" w:hAnsiTheme="minorHAnsi"/>
        </w:rPr>
        <w:t xml:space="preserve">) </w:t>
      </w:r>
      <w:r w:rsidR="00D72286" w:rsidRPr="00192D49">
        <w:rPr>
          <w:rFonts w:asciiTheme="minorHAnsi" w:hAnsiTheme="minorHAnsi"/>
          <w:b/>
        </w:rPr>
        <w:t xml:space="preserve">Life by the river: understanding social dynamics of O. felineus infection in Western Siberia: A rapid ethnography </w:t>
      </w:r>
    </w:p>
    <w:p w14:paraId="33CA1505" w14:textId="72281C7E" w:rsidR="009E3591" w:rsidRPr="00192D49" w:rsidRDefault="009E3591" w:rsidP="005E0BFE">
      <w:pPr>
        <w:ind w:right="33"/>
        <w:rPr>
          <w:rFonts w:asciiTheme="minorHAnsi" w:hAnsiTheme="minorHAnsi" w:cs="Arial"/>
          <w:sz w:val="26"/>
          <w:szCs w:val="26"/>
        </w:rPr>
      </w:pPr>
      <w:r w:rsidRPr="00192D49">
        <w:rPr>
          <w:rFonts w:asciiTheme="minorHAnsi" w:hAnsiTheme="minorHAnsi"/>
        </w:rPr>
        <w:t>15:35-16:00</w:t>
      </w:r>
      <w:r w:rsidRPr="00192D49">
        <w:rPr>
          <w:rFonts w:asciiTheme="minorHAnsi" w:hAnsiTheme="minorHAnsi"/>
          <w:b/>
        </w:rPr>
        <w:t xml:space="preserve"> </w:t>
      </w:r>
      <w:r w:rsidR="00D72286" w:rsidRPr="00192D49">
        <w:rPr>
          <w:rFonts w:asciiTheme="minorHAnsi" w:hAnsiTheme="minorHAnsi"/>
        </w:rPr>
        <w:t>Alena Kamenshchikova (</w:t>
      </w:r>
      <w:r w:rsidR="00D72286" w:rsidRPr="00192D49">
        <w:rPr>
          <w:rFonts w:asciiTheme="minorHAnsi" w:hAnsiTheme="minorHAnsi"/>
          <w:i/>
        </w:rPr>
        <w:t>Maastricht University, the Netherlands; Tomsk State University, Russia</w:t>
      </w:r>
      <w:r w:rsidR="00D72286" w:rsidRPr="00192D49">
        <w:rPr>
          <w:rFonts w:asciiTheme="minorHAnsi" w:hAnsiTheme="minorHAnsi"/>
        </w:rPr>
        <w:t xml:space="preserve">) </w:t>
      </w:r>
      <w:r w:rsidR="00D72286" w:rsidRPr="00192D49">
        <w:rPr>
          <w:rFonts w:asciiTheme="minorHAnsi" w:hAnsiTheme="minorHAnsi"/>
          <w:b/>
        </w:rPr>
        <w:t>Antimicrobial resistance prevention: exploring the potential of participatory approach</w:t>
      </w:r>
    </w:p>
    <w:p w14:paraId="6A952453" w14:textId="77363142" w:rsidR="009E3591" w:rsidRPr="00192D49" w:rsidRDefault="009E3591" w:rsidP="009E3591">
      <w:pPr>
        <w:widowControl w:val="0"/>
        <w:autoSpaceDE w:val="0"/>
        <w:autoSpaceDN w:val="0"/>
        <w:adjustRightInd w:val="0"/>
        <w:jc w:val="both"/>
        <w:rPr>
          <w:rFonts w:asciiTheme="minorHAnsi" w:hAnsiTheme="minorHAnsi"/>
        </w:rPr>
      </w:pPr>
      <w:r w:rsidRPr="00192D49">
        <w:rPr>
          <w:rFonts w:asciiTheme="minorHAnsi" w:hAnsiTheme="minorHAnsi"/>
        </w:rPr>
        <w:t xml:space="preserve">16:00 – 16:25 </w:t>
      </w:r>
      <w:r w:rsidR="00D72286" w:rsidRPr="00192D49">
        <w:rPr>
          <w:rFonts w:asciiTheme="minorHAnsi" w:hAnsiTheme="minorHAnsi"/>
        </w:rPr>
        <w:t>Rahul Rauny</w:t>
      </w:r>
      <w:r w:rsidR="00D72286" w:rsidRPr="00192D49">
        <w:rPr>
          <w:rFonts w:asciiTheme="minorHAnsi" w:hAnsiTheme="minorHAnsi"/>
          <w:b/>
        </w:rPr>
        <w:t xml:space="preserve"> </w:t>
      </w:r>
      <w:r w:rsidR="00D72286" w:rsidRPr="00192D49">
        <w:rPr>
          <w:rFonts w:asciiTheme="minorHAnsi" w:hAnsiTheme="minorHAnsi"/>
        </w:rPr>
        <w:t>(</w:t>
      </w:r>
      <w:r w:rsidR="00D72286" w:rsidRPr="00192D49">
        <w:rPr>
          <w:rFonts w:asciiTheme="minorHAnsi" w:hAnsiTheme="minorHAnsi"/>
          <w:i/>
        </w:rPr>
        <w:t>Jawaharlal Nehru University, New Delhi, India</w:t>
      </w:r>
      <w:r w:rsidR="00D72286" w:rsidRPr="00192D49">
        <w:rPr>
          <w:rFonts w:asciiTheme="minorHAnsi" w:hAnsiTheme="minorHAnsi"/>
        </w:rPr>
        <w:t xml:space="preserve">) </w:t>
      </w:r>
      <w:r w:rsidR="00AA68D9" w:rsidRPr="00192D49">
        <w:rPr>
          <w:rFonts w:asciiTheme="minorHAnsi" w:hAnsiTheme="minorHAnsi"/>
          <w:b/>
        </w:rPr>
        <w:t>The paradox of iron deficiency anaemia in India and the political economy of iron supplementation and food fortification programmes</w:t>
      </w:r>
      <w:r w:rsidR="00D72286" w:rsidRPr="00192D49">
        <w:rPr>
          <w:rFonts w:asciiTheme="minorHAnsi" w:hAnsiTheme="minorHAnsi"/>
          <w:b/>
        </w:rPr>
        <w:t xml:space="preserve"> </w:t>
      </w:r>
    </w:p>
    <w:p w14:paraId="402419B4" w14:textId="77777777" w:rsidR="005E0BFE" w:rsidRPr="00192D49" w:rsidRDefault="009E3591" w:rsidP="005E0BFE">
      <w:pPr>
        <w:ind w:right="-108"/>
        <w:rPr>
          <w:rFonts w:asciiTheme="minorHAnsi" w:hAnsiTheme="minorHAnsi"/>
        </w:rPr>
      </w:pPr>
      <w:r w:rsidRPr="00192D49">
        <w:rPr>
          <w:rFonts w:asciiTheme="minorHAnsi" w:hAnsiTheme="minorHAnsi"/>
        </w:rPr>
        <w:t xml:space="preserve">16:25 – 16:50 </w:t>
      </w:r>
      <w:r w:rsidR="005E0BFE" w:rsidRPr="00192D49">
        <w:rPr>
          <w:rFonts w:asciiTheme="minorHAnsi" w:hAnsiTheme="minorHAnsi"/>
        </w:rPr>
        <w:t xml:space="preserve">Johanna Gonçalves Martín </w:t>
      </w:r>
      <w:r w:rsidR="005E0BFE" w:rsidRPr="00192D49">
        <w:rPr>
          <w:rFonts w:asciiTheme="minorHAnsi" w:hAnsiTheme="minorHAnsi"/>
          <w:b/>
        </w:rPr>
        <w:t>Scale shifting in public health, and a very old innovation: community health workers at the interface of the ‘public’ in public health</w:t>
      </w:r>
    </w:p>
    <w:p w14:paraId="769F82BE" w14:textId="1E806EB7" w:rsidR="009E3591" w:rsidRPr="00192D49" w:rsidRDefault="009E3591" w:rsidP="009E3591">
      <w:pPr>
        <w:ind w:right="-108"/>
        <w:rPr>
          <w:rFonts w:asciiTheme="minorHAnsi" w:hAnsiTheme="minorHAnsi"/>
        </w:rPr>
      </w:pPr>
    </w:p>
    <w:p w14:paraId="7EF9F488" w14:textId="7C268854" w:rsidR="009E3591" w:rsidRPr="00192D49" w:rsidRDefault="009E3591" w:rsidP="009E3591">
      <w:pPr>
        <w:ind w:right="-108"/>
        <w:rPr>
          <w:rFonts w:asciiTheme="minorHAnsi" w:hAnsiTheme="minorHAnsi"/>
        </w:rPr>
      </w:pPr>
    </w:p>
    <w:p w14:paraId="07C1D160" w14:textId="0FF7F566" w:rsidR="004820CE" w:rsidRPr="00192D49" w:rsidRDefault="00BA64CA" w:rsidP="004820CE">
      <w:pPr>
        <w:spacing w:after="60"/>
        <w:outlineLvl w:val="1"/>
        <w:rPr>
          <w:rFonts w:asciiTheme="minorHAnsi" w:hAnsiTheme="minorHAnsi"/>
          <w:b/>
          <w:color w:val="3366FF"/>
          <w:sz w:val="28"/>
          <w:szCs w:val="28"/>
        </w:rPr>
      </w:pPr>
      <w:r w:rsidRPr="00192D49">
        <w:rPr>
          <w:rFonts w:asciiTheme="minorHAnsi" w:hAnsiTheme="minorHAnsi"/>
          <w:color w:val="3366FF"/>
          <w:sz w:val="28"/>
          <w:szCs w:val="28"/>
        </w:rPr>
        <w:t>17:05-18:0</w:t>
      </w:r>
      <w:r w:rsidR="004820CE" w:rsidRPr="00192D49">
        <w:rPr>
          <w:rFonts w:asciiTheme="minorHAnsi" w:hAnsiTheme="minorHAnsi"/>
          <w:color w:val="3366FF"/>
          <w:sz w:val="28"/>
          <w:szCs w:val="28"/>
        </w:rPr>
        <w:t xml:space="preserve">0 – Keynote lecture </w:t>
      </w:r>
      <w:r w:rsidR="0074794B" w:rsidRPr="00192D49">
        <w:rPr>
          <w:rFonts w:asciiTheme="minorHAnsi" w:hAnsiTheme="minorHAnsi"/>
          <w:b/>
          <w:color w:val="3366FF"/>
          <w:sz w:val="28"/>
          <w:szCs w:val="28"/>
        </w:rPr>
        <w:t>Making health cosmopolitical</w:t>
      </w:r>
    </w:p>
    <w:p w14:paraId="3F5B968C" w14:textId="77777777" w:rsidR="00B95616" w:rsidRPr="00192D49" w:rsidRDefault="00B95616" w:rsidP="00B95616">
      <w:pPr>
        <w:keepNext/>
        <w:tabs>
          <w:tab w:val="left" w:pos="2029"/>
        </w:tabs>
        <w:spacing w:after="120"/>
        <w:rPr>
          <w:rFonts w:asciiTheme="minorHAnsi" w:hAnsiTheme="minorHAnsi"/>
          <w:b/>
        </w:rPr>
      </w:pPr>
      <w:r w:rsidRPr="00192D49">
        <w:rPr>
          <w:rFonts w:asciiTheme="minorHAnsi" w:hAnsiTheme="minorHAnsi"/>
        </w:rPr>
        <w:t xml:space="preserve">Location: </w:t>
      </w:r>
      <w:r w:rsidRPr="00192D49">
        <w:rPr>
          <w:rFonts w:asciiTheme="minorHAnsi" w:hAnsiTheme="minorHAnsi"/>
          <w:b/>
        </w:rPr>
        <w:t>Conference hall, Scientific Library TSU</w:t>
      </w:r>
    </w:p>
    <w:p w14:paraId="68668079" w14:textId="77777777" w:rsidR="00B95616" w:rsidRPr="00192D49" w:rsidRDefault="00B95616" w:rsidP="004820CE">
      <w:pPr>
        <w:spacing w:after="60"/>
        <w:outlineLvl w:val="1"/>
        <w:rPr>
          <w:rFonts w:asciiTheme="minorHAnsi" w:hAnsiTheme="minorHAnsi"/>
          <w:i/>
        </w:rPr>
      </w:pPr>
    </w:p>
    <w:p w14:paraId="318A1004" w14:textId="050A1B28" w:rsidR="004820CE" w:rsidRPr="00192D49" w:rsidRDefault="00BA64CA" w:rsidP="004820CE">
      <w:pPr>
        <w:keepNext/>
        <w:tabs>
          <w:tab w:val="left" w:pos="2029"/>
        </w:tabs>
        <w:spacing w:after="120"/>
        <w:jc w:val="both"/>
        <w:rPr>
          <w:rFonts w:asciiTheme="minorHAnsi" w:hAnsiTheme="minorHAnsi"/>
          <w:b/>
          <w:sz w:val="28"/>
          <w:szCs w:val="28"/>
        </w:rPr>
      </w:pPr>
      <w:r w:rsidRPr="00192D49">
        <w:rPr>
          <w:rFonts w:asciiTheme="minorHAnsi" w:hAnsiTheme="minorHAnsi"/>
          <w:b/>
          <w:sz w:val="28"/>
          <w:szCs w:val="28"/>
        </w:rPr>
        <w:t>Klasien Horstman</w:t>
      </w:r>
      <w:r w:rsidR="004820CE" w:rsidRPr="00192D49">
        <w:rPr>
          <w:rFonts w:asciiTheme="minorHAnsi" w:hAnsiTheme="minorHAnsi"/>
          <w:b/>
          <w:sz w:val="28"/>
          <w:szCs w:val="28"/>
        </w:rPr>
        <w:t xml:space="preserve"> </w:t>
      </w:r>
      <w:r w:rsidR="004820CE" w:rsidRPr="00192D49">
        <w:rPr>
          <w:rFonts w:asciiTheme="minorHAnsi" w:hAnsiTheme="minorHAnsi"/>
        </w:rPr>
        <w:t>(</w:t>
      </w:r>
      <w:r w:rsidRPr="00192D49">
        <w:rPr>
          <w:rFonts w:asciiTheme="minorHAnsi" w:hAnsiTheme="minorHAnsi"/>
        </w:rPr>
        <w:t>Maastricht University</w:t>
      </w:r>
      <w:r w:rsidR="004820CE" w:rsidRPr="00192D49">
        <w:rPr>
          <w:rFonts w:asciiTheme="minorHAnsi" w:hAnsiTheme="minorHAnsi"/>
        </w:rPr>
        <w:t>, The Netherlands)</w:t>
      </w:r>
    </w:p>
    <w:p w14:paraId="18952F84" w14:textId="3AE9D35F" w:rsidR="004820CE" w:rsidRPr="00192D49" w:rsidRDefault="004820CE" w:rsidP="004820CE">
      <w:pPr>
        <w:keepNext/>
        <w:tabs>
          <w:tab w:val="left" w:pos="2029"/>
        </w:tabs>
        <w:spacing w:after="120"/>
        <w:rPr>
          <w:rFonts w:asciiTheme="minorHAnsi" w:hAnsiTheme="minorHAnsi"/>
          <w:i/>
        </w:rPr>
      </w:pPr>
      <w:r w:rsidRPr="00192D49">
        <w:rPr>
          <w:rFonts w:asciiTheme="minorHAnsi" w:hAnsiTheme="minorHAnsi"/>
          <w:b/>
          <w:i/>
        </w:rPr>
        <w:t>Discussant:</w:t>
      </w:r>
      <w:r w:rsidRPr="00192D49">
        <w:rPr>
          <w:rFonts w:asciiTheme="minorHAnsi" w:hAnsiTheme="minorHAnsi"/>
          <w:i/>
        </w:rPr>
        <w:t xml:space="preserve"> </w:t>
      </w:r>
      <w:r w:rsidR="00BA64CA" w:rsidRPr="00192D49">
        <w:rPr>
          <w:rFonts w:asciiTheme="minorHAnsi" w:hAnsiTheme="minorHAnsi"/>
          <w:i/>
        </w:rPr>
        <w:t>Anna Temkina</w:t>
      </w:r>
      <w:r w:rsidRPr="00192D49">
        <w:rPr>
          <w:rFonts w:asciiTheme="minorHAnsi" w:hAnsiTheme="minorHAnsi"/>
          <w:i/>
        </w:rPr>
        <w:t xml:space="preserve"> (</w:t>
      </w:r>
      <w:r w:rsidR="00BA64CA" w:rsidRPr="00192D49">
        <w:rPr>
          <w:rFonts w:asciiTheme="minorHAnsi" w:hAnsiTheme="minorHAnsi"/>
          <w:i/>
        </w:rPr>
        <w:t>European University at Saint-Petersburg)</w:t>
      </w:r>
    </w:p>
    <w:p w14:paraId="669FCAF9" w14:textId="77777777" w:rsidR="00B95616" w:rsidRDefault="00B95616" w:rsidP="00B95616">
      <w:pPr>
        <w:jc w:val="both"/>
        <w:rPr>
          <w:rFonts w:asciiTheme="minorHAnsi" w:hAnsiTheme="minorHAnsi"/>
        </w:rPr>
      </w:pPr>
      <w:r w:rsidRPr="00192D49">
        <w:rPr>
          <w:rFonts w:asciiTheme="minorHAnsi" w:hAnsiTheme="minorHAnsi"/>
        </w:rPr>
        <w:t>In this closing lecture Klasien Horstman will provide some reflections on the conference. The title of the conference ‘making health public’ refers to the question of how health can be made an object of public debate and contestation, thereby engaging diverse publics in a domain that is very much occupied by experts and technocratic regimes to assess risks and to develop interventions. By doing this it is assumed that health innovations not only become more legitimate but also more effective. Stressing the public character of health implies considering the politics of health, however, there are good reasons to go beyond politics and think about cosmopolitics of health. Health sciences still articulate the idea that humans are in control, but, as Diane Ackerman argues in her book «The human age. The world shaped by us», the co-existence of the human and the natural world is not very well understood yet. Indeed, while CO2 and bacteria have a tremendous influence on our ecosystems, affecting the poor much more than the rich, and potentially destroying the globe, research institutions still display a modernistic, interventionist  thought style that focuses more on controlling than on relating. Perhaps, we should not stop at making health public and think about how to make health cosmopolitical, engaging not only in a dialogue with other humans like patients and citizens, but, also with bacteria and resistant genes.</w:t>
      </w:r>
    </w:p>
    <w:p w14:paraId="0C1255E8" w14:textId="77777777" w:rsidR="00F92658" w:rsidRPr="00192D49" w:rsidRDefault="00F92658" w:rsidP="00B95616">
      <w:pPr>
        <w:jc w:val="both"/>
        <w:rPr>
          <w:rFonts w:asciiTheme="minorHAnsi" w:hAnsiTheme="minorHAnsi"/>
        </w:rPr>
      </w:pPr>
    </w:p>
    <w:p w14:paraId="3005BA0F" w14:textId="77777777" w:rsidR="004820CE" w:rsidRPr="00192D49" w:rsidRDefault="004820CE" w:rsidP="009E3591">
      <w:pPr>
        <w:ind w:right="-108"/>
        <w:rPr>
          <w:rFonts w:asciiTheme="minorHAnsi" w:hAnsiTheme="minorHAnsi"/>
        </w:rPr>
      </w:pPr>
    </w:p>
    <w:p w14:paraId="17E7E258" w14:textId="35E30204" w:rsidR="0001664E" w:rsidRPr="00192D49" w:rsidRDefault="0001664E" w:rsidP="009E3591">
      <w:pPr>
        <w:ind w:right="-108"/>
        <w:rPr>
          <w:rFonts w:asciiTheme="minorHAnsi" w:hAnsiTheme="minorHAnsi"/>
          <w:i/>
        </w:rPr>
      </w:pPr>
      <w:r w:rsidRPr="00192D49">
        <w:rPr>
          <w:rFonts w:asciiTheme="minorHAnsi" w:hAnsiTheme="minorHAnsi"/>
          <w:i/>
        </w:rPr>
        <w:t>18:30 Banquet</w:t>
      </w:r>
    </w:p>
    <w:p w14:paraId="07930D03" w14:textId="2F66D4B4" w:rsidR="00B95616" w:rsidRPr="00192D49" w:rsidRDefault="00B95616" w:rsidP="00B95616">
      <w:pPr>
        <w:keepNext/>
        <w:tabs>
          <w:tab w:val="left" w:pos="2029"/>
        </w:tabs>
        <w:spacing w:after="120"/>
        <w:rPr>
          <w:rFonts w:asciiTheme="minorHAnsi" w:hAnsiTheme="minorHAnsi"/>
          <w:b/>
        </w:rPr>
      </w:pPr>
      <w:r w:rsidRPr="00192D49">
        <w:rPr>
          <w:rFonts w:asciiTheme="minorHAnsi" w:hAnsiTheme="minorHAnsi"/>
        </w:rPr>
        <w:t xml:space="preserve">Location: </w:t>
      </w:r>
      <w:r w:rsidRPr="00192D49">
        <w:rPr>
          <w:rFonts w:asciiTheme="minorHAnsi" w:hAnsiTheme="minorHAnsi"/>
          <w:b/>
        </w:rPr>
        <w:t>Scientific Library TSU</w:t>
      </w:r>
    </w:p>
    <w:p w14:paraId="2E80358C" w14:textId="7562FA35" w:rsidR="00B95616" w:rsidRPr="00F92658" w:rsidRDefault="00F92658" w:rsidP="009E3591">
      <w:pPr>
        <w:ind w:right="-108"/>
        <w:rPr>
          <w:rFonts w:asciiTheme="minorHAnsi" w:hAnsiTheme="minorHAnsi"/>
          <w:lang w:val="en-US"/>
        </w:rPr>
      </w:pPr>
      <w:r>
        <w:rPr>
          <w:rFonts w:asciiTheme="minorHAnsi" w:hAnsiTheme="minorHAnsi"/>
        </w:rPr>
        <w:t xml:space="preserve">It is possible to join a tour to the </w:t>
      </w:r>
      <w:r>
        <w:rPr>
          <w:rFonts w:asciiTheme="minorHAnsi" w:hAnsiTheme="minorHAnsi"/>
          <w:lang w:val="en-US"/>
        </w:rPr>
        <w:t>rare books section of the TSU Scientific Library at 19:00</w:t>
      </w:r>
    </w:p>
    <w:sectPr w:rsidR="00B95616" w:rsidRPr="00F92658" w:rsidSect="00585CA6">
      <w:pgSz w:w="11900" w:h="16840"/>
      <w:pgMar w:top="1440" w:right="1800" w:bottom="1440" w:left="1135"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C4C75D" w14:textId="77777777" w:rsidR="00197F31" w:rsidRDefault="00197F31" w:rsidP="00353E3C">
      <w:r>
        <w:separator/>
      </w:r>
    </w:p>
  </w:endnote>
  <w:endnote w:type="continuationSeparator" w:id="0">
    <w:p w14:paraId="70B04A72" w14:textId="77777777" w:rsidR="00197F31" w:rsidRDefault="00197F31" w:rsidP="00353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A00002BF" w:usb1="68C7FCFB" w:usb2="00000010"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SegoeUI">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E468A" w14:textId="77777777" w:rsidR="00197F31" w:rsidRDefault="00197F31" w:rsidP="00FC1F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6BDDF1" w14:textId="77777777" w:rsidR="00197F31" w:rsidRDefault="00197F3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04E2F" w14:textId="77777777" w:rsidR="00197F31" w:rsidRDefault="00197F31" w:rsidP="00FC1F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F5852">
      <w:rPr>
        <w:rStyle w:val="PageNumber"/>
        <w:noProof/>
      </w:rPr>
      <w:t>1</w:t>
    </w:r>
    <w:r>
      <w:rPr>
        <w:rStyle w:val="PageNumber"/>
      </w:rPr>
      <w:fldChar w:fldCharType="end"/>
    </w:r>
  </w:p>
  <w:p w14:paraId="00D8DA6E" w14:textId="77777777" w:rsidR="00197F31" w:rsidRDefault="00197F3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8EA00B" w14:textId="77777777" w:rsidR="00197F31" w:rsidRDefault="00197F31" w:rsidP="00353E3C">
      <w:r>
        <w:separator/>
      </w:r>
    </w:p>
  </w:footnote>
  <w:footnote w:type="continuationSeparator" w:id="0">
    <w:p w14:paraId="674BD76D" w14:textId="77777777" w:rsidR="00197F31" w:rsidRDefault="00197F31" w:rsidP="00353E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323A6D"/>
    <w:multiLevelType w:val="hybridMultilevel"/>
    <w:tmpl w:val="E0A6D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165B2B"/>
    <w:multiLevelType w:val="hybridMultilevel"/>
    <w:tmpl w:val="ECB81346"/>
    <w:lvl w:ilvl="0" w:tplc="9BD49AD8">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0C0624"/>
    <w:multiLevelType w:val="hybridMultilevel"/>
    <w:tmpl w:val="5EDC7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444FA9"/>
    <w:multiLevelType w:val="hybridMultilevel"/>
    <w:tmpl w:val="C336808A"/>
    <w:lvl w:ilvl="0" w:tplc="E70E9392">
      <w:start w:val="3"/>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467487"/>
    <w:multiLevelType w:val="hybridMultilevel"/>
    <w:tmpl w:val="8698E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594"/>
    <w:rsid w:val="0000366C"/>
    <w:rsid w:val="00007AA6"/>
    <w:rsid w:val="00012853"/>
    <w:rsid w:val="00014BDD"/>
    <w:rsid w:val="0001664E"/>
    <w:rsid w:val="0002010F"/>
    <w:rsid w:val="00033B9A"/>
    <w:rsid w:val="000356FE"/>
    <w:rsid w:val="00047314"/>
    <w:rsid w:val="000567C4"/>
    <w:rsid w:val="00064327"/>
    <w:rsid w:val="00066AE1"/>
    <w:rsid w:val="000940C2"/>
    <w:rsid w:val="000B0968"/>
    <w:rsid w:val="000D0397"/>
    <w:rsid w:val="000D4F67"/>
    <w:rsid w:val="000E1EBD"/>
    <w:rsid w:val="000E612D"/>
    <w:rsid w:val="0011550B"/>
    <w:rsid w:val="00124D80"/>
    <w:rsid w:val="0013496E"/>
    <w:rsid w:val="00135050"/>
    <w:rsid w:val="00141C84"/>
    <w:rsid w:val="00147A6D"/>
    <w:rsid w:val="00162EC5"/>
    <w:rsid w:val="001802B1"/>
    <w:rsid w:val="00192D49"/>
    <w:rsid w:val="00197F31"/>
    <w:rsid w:val="001B6B35"/>
    <w:rsid w:val="001B6DF3"/>
    <w:rsid w:val="001C13DC"/>
    <w:rsid w:val="001C5973"/>
    <w:rsid w:val="001D332D"/>
    <w:rsid w:val="001D3525"/>
    <w:rsid w:val="001D42FE"/>
    <w:rsid w:val="00203285"/>
    <w:rsid w:val="0021391F"/>
    <w:rsid w:val="002148C9"/>
    <w:rsid w:val="002154B9"/>
    <w:rsid w:val="00240163"/>
    <w:rsid w:val="00247CE0"/>
    <w:rsid w:val="0025445D"/>
    <w:rsid w:val="00266DBD"/>
    <w:rsid w:val="00276BED"/>
    <w:rsid w:val="00281A26"/>
    <w:rsid w:val="00285521"/>
    <w:rsid w:val="0029024D"/>
    <w:rsid w:val="00291B89"/>
    <w:rsid w:val="00292D7E"/>
    <w:rsid w:val="002A2BF9"/>
    <w:rsid w:val="002A55AC"/>
    <w:rsid w:val="002C0D31"/>
    <w:rsid w:val="002E6CFC"/>
    <w:rsid w:val="002E758F"/>
    <w:rsid w:val="002F4323"/>
    <w:rsid w:val="00304B74"/>
    <w:rsid w:val="00315D80"/>
    <w:rsid w:val="00330847"/>
    <w:rsid w:val="0033165D"/>
    <w:rsid w:val="00337799"/>
    <w:rsid w:val="00343607"/>
    <w:rsid w:val="00353E3C"/>
    <w:rsid w:val="00360CCD"/>
    <w:rsid w:val="003634ED"/>
    <w:rsid w:val="0036445E"/>
    <w:rsid w:val="0037293B"/>
    <w:rsid w:val="00391838"/>
    <w:rsid w:val="00396294"/>
    <w:rsid w:val="003A514B"/>
    <w:rsid w:val="003D612B"/>
    <w:rsid w:val="003E393F"/>
    <w:rsid w:val="003E4AFB"/>
    <w:rsid w:val="003E4E25"/>
    <w:rsid w:val="004005CC"/>
    <w:rsid w:val="00404B52"/>
    <w:rsid w:val="00421060"/>
    <w:rsid w:val="00430A7F"/>
    <w:rsid w:val="00431D73"/>
    <w:rsid w:val="0043461D"/>
    <w:rsid w:val="0043523A"/>
    <w:rsid w:val="00445CA1"/>
    <w:rsid w:val="00450616"/>
    <w:rsid w:val="004527D0"/>
    <w:rsid w:val="0045675D"/>
    <w:rsid w:val="00462460"/>
    <w:rsid w:val="00477115"/>
    <w:rsid w:val="004820CE"/>
    <w:rsid w:val="0049152A"/>
    <w:rsid w:val="00493FA9"/>
    <w:rsid w:val="00496A54"/>
    <w:rsid w:val="00497E3B"/>
    <w:rsid w:val="004B0480"/>
    <w:rsid w:val="004B3F9B"/>
    <w:rsid w:val="004B430B"/>
    <w:rsid w:val="004B5C62"/>
    <w:rsid w:val="004B6EB0"/>
    <w:rsid w:val="004D5ACE"/>
    <w:rsid w:val="004D7BB1"/>
    <w:rsid w:val="004E0EAC"/>
    <w:rsid w:val="004F13B6"/>
    <w:rsid w:val="004F44F9"/>
    <w:rsid w:val="00514E43"/>
    <w:rsid w:val="00530280"/>
    <w:rsid w:val="0053364E"/>
    <w:rsid w:val="00537BAD"/>
    <w:rsid w:val="00545D83"/>
    <w:rsid w:val="00555326"/>
    <w:rsid w:val="00556235"/>
    <w:rsid w:val="00557766"/>
    <w:rsid w:val="0056008B"/>
    <w:rsid w:val="00561735"/>
    <w:rsid w:val="00565B76"/>
    <w:rsid w:val="00575AE3"/>
    <w:rsid w:val="00583E9F"/>
    <w:rsid w:val="00585CA6"/>
    <w:rsid w:val="00590A80"/>
    <w:rsid w:val="005A724F"/>
    <w:rsid w:val="005C3845"/>
    <w:rsid w:val="005D0C9A"/>
    <w:rsid w:val="005D4553"/>
    <w:rsid w:val="005E0BFE"/>
    <w:rsid w:val="005E79FD"/>
    <w:rsid w:val="005F747D"/>
    <w:rsid w:val="00601EA7"/>
    <w:rsid w:val="006056E5"/>
    <w:rsid w:val="00614A69"/>
    <w:rsid w:val="00627794"/>
    <w:rsid w:val="00631A3A"/>
    <w:rsid w:val="00633EB4"/>
    <w:rsid w:val="0065150B"/>
    <w:rsid w:val="006532F6"/>
    <w:rsid w:val="006540DF"/>
    <w:rsid w:val="0066444D"/>
    <w:rsid w:val="0068675F"/>
    <w:rsid w:val="0069186F"/>
    <w:rsid w:val="00697DE0"/>
    <w:rsid w:val="006A43AA"/>
    <w:rsid w:val="006A64DD"/>
    <w:rsid w:val="006D1594"/>
    <w:rsid w:val="006D1D2E"/>
    <w:rsid w:val="006E5429"/>
    <w:rsid w:val="006F230C"/>
    <w:rsid w:val="00721BA3"/>
    <w:rsid w:val="00722BE0"/>
    <w:rsid w:val="00727DB8"/>
    <w:rsid w:val="00732B55"/>
    <w:rsid w:val="007469EB"/>
    <w:rsid w:val="0074794B"/>
    <w:rsid w:val="00753D69"/>
    <w:rsid w:val="00753E36"/>
    <w:rsid w:val="00757DB4"/>
    <w:rsid w:val="0076049F"/>
    <w:rsid w:val="0077040F"/>
    <w:rsid w:val="0077405D"/>
    <w:rsid w:val="00794659"/>
    <w:rsid w:val="00796C85"/>
    <w:rsid w:val="007A1369"/>
    <w:rsid w:val="007B467E"/>
    <w:rsid w:val="007E500A"/>
    <w:rsid w:val="00801068"/>
    <w:rsid w:val="00801DF4"/>
    <w:rsid w:val="00803778"/>
    <w:rsid w:val="00822F96"/>
    <w:rsid w:val="008249CD"/>
    <w:rsid w:val="00826900"/>
    <w:rsid w:val="008411AD"/>
    <w:rsid w:val="008451CF"/>
    <w:rsid w:val="00850B29"/>
    <w:rsid w:val="00874CCE"/>
    <w:rsid w:val="00875FA7"/>
    <w:rsid w:val="00881897"/>
    <w:rsid w:val="00882853"/>
    <w:rsid w:val="008A4898"/>
    <w:rsid w:val="008A71ED"/>
    <w:rsid w:val="008B0712"/>
    <w:rsid w:val="008B4644"/>
    <w:rsid w:val="008B69ED"/>
    <w:rsid w:val="008D0E9F"/>
    <w:rsid w:val="008D40E9"/>
    <w:rsid w:val="008E523D"/>
    <w:rsid w:val="009169DA"/>
    <w:rsid w:val="00932125"/>
    <w:rsid w:val="009374D3"/>
    <w:rsid w:val="00941752"/>
    <w:rsid w:val="00961E1F"/>
    <w:rsid w:val="009762F1"/>
    <w:rsid w:val="0098367F"/>
    <w:rsid w:val="009918E3"/>
    <w:rsid w:val="00992CB7"/>
    <w:rsid w:val="00996C17"/>
    <w:rsid w:val="009A402D"/>
    <w:rsid w:val="009A6360"/>
    <w:rsid w:val="009A7A54"/>
    <w:rsid w:val="009D4039"/>
    <w:rsid w:val="009D6131"/>
    <w:rsid w:val="009E3591"/>
    <w:rsid w:val="009E54D7"/>
    <w:rsid w:val="00A20F83"/>
    <w:rsid w:val="00A266A2"/>
    <w:rsid w:val="00A50793"/>
    <w:rsid w:val="00A56833"/>
    <w:rsid w:val="00A74821"/>
    <w:rsid w:val="00A751F1"/>
    <w:rsid w:val="00A90E12"/>
    <w:rsid w:val="00AA3CF5"/>
    <w:rsid w:val="00AA68D9"/>
    <w:rsid w:val="00AB7C8B"/>
    <w:rsid w:val="00AC5841"/>
    <w:rsid w:val="00AC63AA"/>
    <w:rsid w:val="00AC785D"/>
    <w:rsid w:val="00AD6A45"/>
    <w:rsid w:val="00AF5852"/>
    <w:rsid w:val="00B06A1E"/>
    <w:rsid w:val="00B0715A"/>
    <w:rsid w:val="00B14800"/>
    <w:rsid w:val="00B14DB0"/>
    <w:rsid w:val="00B16B14"/>
    <w:rsid w:val="00B25820"/>
    <w:rsid w:val="00B268D1"/>
    <w:rsid w:val="00B26F36"/>
    <w:rsid w:val="00B45AB0"/>
    <w:rsid w:val="00B633E3"/>
    <w:rsid w:val="00B64E5C"/>
    <w:rsid w:val="00B94727"/>
    <w:rsid w:val="00B95616"/>
    <w:rsid w:val="00B973FB"/>
    <w:rsid w:val="00B97C93"/>
    <w:rsid w:val="00BA0452"/>
    <w:rsid w:val="00BA64CA"/>
    <w:rsid w:val="00BB1996"/>
    <w:rsid w:val="00BB3592"/>
    <w:rsid w:val="00BC197C"/>
    <w:rsid w:val="00BC4269"/>
    <w:rsid w:val="00BD0D59"/>
    <w:rsid w:val="00BD1600"/>
    <w:rsid w:val="00BD6613"/>
    <w:rsid w:val="00C12BBE"/>
    <w:rsid w:val="00C20F8F"/>
    <w:rsid w:val="00C302A2"/>
    <w:rsid w:val="00C335DB"/>
    <w:rsid w:val="00C43082"/>
    <w:rsid w:val="00C525DC"/>
    <w:rsid w:val="00C65735"/>
    <w:rsid w:val="00C737EE"/>
    <w:rsid w:val="00C81963"/>
    <w:rsid w:val="00C84F7E"/>
    <w:rsid w:val="00C85AAE"/>
    <w:rsid w:val="00C86AEC"/>
    <w:rsid w:val="00C87437"/>
    <w:rsid w:val="00C96232"/>
    <w:rsid w:val="00C9626B"/>
    <w:rsid w:val="00CA56AC"/>
    <w:rsid w:val="00D26AA5"/>
    <w:rsid w:val="00D343E9"/>
    <w:rsid w:val="00D34639"/>
    <w:rsid w:val="00D37B40"/>
    <w:rsid w:val="00D4068C"/>
    <w:rsid w:val="00D437E7"/>
    <w:rsid w:val="00D46878"/>
    <w:rsid w:val="00D52C67"/>
    <w:rsid w:val="00D61842"/>
    <w:rsid w:val="00D620F0"/>
    <w:rsid w:val="00D67C27"/>
    <w:rsid w:val="00D72286"/>
    <w:rsid w:val="00D80D6E"/>
    <w:rsid w:val="00D9462D"/>
    <w:rsid w:val="00D9514E"/>
    <w:rsid w:val="00DA2736"/>
    <w:rsid w:val="00DB4207"/>
    <w:rsid w:val="00DB66F1"/>
    <w:rsid w:val="00DC07DF"/>
    <w:rsid w:val="00DD375F"/>
    <w:rsid w:val="00DD5BC4"/>
    <w:rsid w:val="00DD74BC"/>
    <w:rsid w:val="00DE0EAF"/>
    <w:rsid w:val="00DE3847"/>
    <w:rsid w:val="00DE713F"/>
    <w:rsid w:val="00DF5CB9"/>
    <w:rsid w:val="00E074DE"/>
    <w:rsid w:val="00E147E0"/>
    <w:rsid w:val="00E22ACE"/>
    <w:rsid w:val="00E22CD8"/>
    <w:rsid w:val="00E25752"/>
    <w:rsid w:val="00E41198"/>
    <w:rsid w:val="00E4286C"/>
    <w:rsid w:val="00E43A60"/>
    <w:rsid w:val="00E500BF"/>
    <w:rsid w:val="00E6073B"/>
    <w:rsid w:val="00E612D6"/>
    <w:rsid w:val="00E71935"/>
    <w:rsid w:val="00E72287"/>
    <w:rsid w:val="00E74C46"/>
    <w:rsid w:val="00E97F28"/>
    <w:rsid w:val="00EA6F02"/>
    <w:rsid w:val="00EC713A"/>
    <w:rsid w:val="00ED09AE"/>
    <w:rsid w:val="00ED201A"/>
    <w:rsid w:val="00ED777C"/>
    <w:rsid w:val="00EE433D"/>
    <w:rsid w:val="00EF14AB"/>
    <w:rsid w:val="00EF458E"/>
    <w:rsid w:val="00F26132"/>
    <w:rsid w:val="00F309CD"/>
    <w:rsid w:val="00F309FA"/>
    <w:rsid w:val="00F40997"/>
    <w:rsid w:val="00F431AB"/>
    <w:rsid w:val="00F52839"/>
    <w:rsid w:val="00F72268"/>
    <w:rsid w:val="00F7764B"/>
    <w:rsid w:val="00F8121B"/>
    <w:rsid w:val="00F84420"/>
    <w:rsid w:val="00F860A3"/>
    <w:rsid w:val="00F90D1E"/>
    <w:rsid w:val="00F92658"/>
    <w:rsid w:val="00FA7D56"/>
    <w:rsid w:val="00FB2149"/>
    <w:rsid w:val="00FC068F"/>
    <w:rsid w:val="00FC1F7D"/>
    <w:rsid w:val="00FC513A"/>
    <w:rsid w:val="00FD5A33"/>
    <w:rsid w:val="00FE330A"/>
    <w:rsid w:val="00FE480A"/>
    <w:rsid w:val="00FF300A"/>
    <w:rsid w:val="00FF4F55"/>
    <w:rsid w:val="00FF76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691FB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594"/>
    <w:rPr>
      <w:rFonts w:ascii="Cambria" w:eastAsia="MS Mincho" w:hAnsi="Cambria"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AAE"/>
    <w:pPr>
      <w:ind w:left="720"/>
      <w:contextualSpacing/>
    </w:pPr>
  </w:style>
  <w:style w:type="paragraph" w:styleId="Footer">
    <w:name w:val="footer"/>
    <w:basedOn w:val="Normal"/>
    <w:link w:val="FooterChar"/>
    <w:uiPriority w:val="99"/>
    <w:unhideWhenUsed/>
    <w:rsid w:val="00353E3C"/>
    <w:pPr>
      <w:tabs>
        <w:tab w:val="center" w:pos="4320"/>
        <w:tab w:val="right" w:pos="8640"/>
      </w:tabs>
    </w:pPr>
  </w:style>
  <w:style w:type="character" w:customStyle="1" w:styleId="FooterChar">
    <w:name w:val="Footer Char"/>
    <w:basedOn w:val="DefaultParagraphFont"/>
    <w:link w:val="Footer"/>
    <w:uiPriority w:val="99"/>
    <w:rsid w:val="00353E3C"/>
    <w:rPr>
      <w:rFonts w:ascii="Cambria" w:eastAsia="MS Mincho" w:hAnsi="Cambria" w:cs="Times New Roman"/>
      <w:lang w:val="en-GB"/>
    </w:rPr>
  </w:style>
  <w:style w:type="character" w:styleId="PageNumber">
    <w:name w:val="page number"/>
    <w:basedOn w:val="DefaultParagraphFont"/>
    <w:uiPriority w:val="99"/>
    <w:semiHidden/>
    <w:unhideWhenUsed/>
    <w:rsid w:val="00353E3C"/>
  </w:style>
  <w:style w:type="paragraph" w:styleId="BalloonText">
    <w:name w:val="Balloon Text"/>
    <w:basedOn w:val="Normal"/>
    <w:link w:val="BalloonTextChar"/>
    <w:uiPriority w:val="99"/>
    <w:semiHidden/>
    <w:unhideWhenUsed/>
    <w:rsid w:val="00D67C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7C27"/>
    <w:rPr>
      <w:rFonts w:ascii="Lucida Grande" w:eastAsia="MS Mincho" w:hAnsi="Lucida Grande" w:cs="Lucida Grande"/>
      <w:sz w:val="18"/>
      <w:szCs w:val="18"/>
      <w:lang w:val="en-GB"/>
    </w:rPr>
  </w:style>
  <w:style w:type="paragraph" w:styleId="NormalWeb">
    <w:name w:val="Normal (Web)"/>
    <w:basedOn w:val="Normal"/>
    <w:uiPriority w:val="99"/>
    <w:unhideWhenUsed/>
    <w:rsid w:val="00DB4207"/>
    <w:pPr>
      <w:spacing w:before="100" w:beforeAutospacing="1" w:after="100" w:afterAutospacing="1"/>
    </w:pPr>
    <w:rPr>
      <w:rFonts w:ascii="Times New Roman" w:eastAsia="Times New Roman" w:hAnsi="Times New Roman"/>
      <w:lang w:val="nl-NL" w:eastAsia="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594"/>
    <w:rPr>
      <w:rFonts w:ascii="Cambria" w:eastAsia="MS Mincho" w:hAnsi="Cambria"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AAE"/>
    <w:pPr>
      <w:ind w:left="720"/>
      <w:contextualSpacing/>
    </w:pPr>
  </w:style>
  <w:style w:type="paragraph" w:styleId="Footer">
    <w:name w:val="footer"/>
    <w:basedOn w:val="Normal"/>
    <w:link w:val="FooterChar"/>
    <w:uiPriority w:val="99"/>
    <w:unhideWhenUsed/>
    <w:rsid w:val="00353E3C"/>
    <w:pPr>
      <w:tabs>
        <w:tab w:val="center" w:pos="4320"/>
        <w:tab w:val="right" w:pos="8640"/>
      </w:tabs>
    </w:pPr>
  </w:style>
  <w:style w:type="character" w:customStyle="1" w:styleId="FooterChar">
    <w:name w:val="Footer Char"/>
    <w:basedOn w:val="DefaultParagraphFont"/>
    <w:link w:val="Footer"/>
    <w:uiPriority w:val="99"/>
    <w:rsid w:val="00353E3C"/>
    <w:rPr>
      <w:rFonts w:ascii="Cambria" w:eastAsia="MS Mincho" w:hAnsi="Cambria" w:cs="Times New Roman"/>
      <w:lang w:val="en-GB"/>
    </w:rPr>
  </w:style>
  <w:style w:type="character" w:styleId="PageNumber">
    <w:name w:val="page number"/>
    <w:basedOn w:val="DefaultParagraphFont"/>
    <w:uiPriority w:val="99"/>
    <w:semiHidden/>
    <w:unhideWhenUsed/>
    <w:rsid w:val="00353E3C"/>
  </w:style>
  <w:style w:type="paragraph" w:styleId="BalloonText">
    <w:name w:val="Balloon Text"/>
    <w:basedOn w:val="Normal"/>
    <w:link w:val="BalloonTextChar"/>
    <w:uiPriority w:val="99"/>
    <w:semiHidden/>
    <w:unhideWhenUsed/>
    <w:rsid w:val="00D67C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7C27"/>
    <w:rPr>
      <w:rFonts w:ascii="Lucida Grande" w:eastAsia="MS Mincho" w:hAnsi="Lucida Grande" w:cs="Lucida Grande"/>
      <w:sz w:val="18"/>
      <w:szCs w:val="18"/>
      <w:lang w:val="en-GB"/>
    </w:rPr>
  </w:style>
  <w:style w:type="paragraph" w:styleId="NormalWeb">
    <w:name w:val="Normal (Web)"/>
    <w:basedOn w:val="Normal"/>
    <w:uiPriority w:val="99"/>
    <w:unhideWhenUsed/>
    <w:rsid w:val="00DB4207"/>
    <w:pPr>
      <w:spacing w:before="100" w:beforeAutospacing="1" w:after="100" w:afterAutospacing="1"/>
    </w:pPr>
    <w:rPr>
      <w:rFonts w:ascii="Times New Roman" w:eastAsia="Times New Roman" w:hAnsi="Times New Roman"/>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817655">
      <w:bodyDiv w:val="1"/>
      <w:marLeft w:val="0"/>
      <w:marRight w:val="0"/>
      <w:marTop w:val="0"/>
      <w:marBottom w:val="0"/>
      <w:divBdr>
        <w:top w:val="none" w:sz="0" w:space="0" w:color="auto"/>
        <w:left w:val="none" w:sz="0" w:space="0" w:color="auto"/>
        <w:bottom w:val="none" w:sz="0" w:space="0" w:color="auto"/>
        <w:right w:val="none" w:sz="0" w:space="0" w:color="auto"/>
      </w:divBdr>
      <w:divsChild>
        <w:div w:id="1002703386">
          <w:marLeft w:val="0"/>
          <w:marRight w:val="0"/>
          <w:marTop w:val="0"/>
          <w:marBottom w:val="0"/>
          <w:divBdr>
            <w:top w:val="none" w:sz="0" w:space="0" w:color="auto"/>
            <w:left w:val="none" w:sz="0" w:space="0" w:color="auto"/>
            <w:bottom w:val="none" w:sz="0" w:space="0" w:color="auto"/>
            <w:right w:val="none" w:sz="0" w:space="0" w:color="auto"/>
          </w:divBdr>
          <w:divsChild>
            <w:div w:id="1248803739">
              <w:marLeft w:val="0"/>
              <w:marRight w:val="0"/>
              <w:marTop w:val="0"/>
              <w:marBottom w:val="0"/>
              <w:divBdr>
                <w:top w:val="none" w:sz="0" w:space="0" w:color="auto"/>
                <w:left w:val="none" w:sz="0" w:space="0" w:color="auto"/>
                <w:bottom w:val="none" w:sz="0" w:space="0" w:color="auto"/>
                <w:right w:val="none" w:sz="0" w:space="0" w:color="auto"/>
              </w:divBdr>
              <w:divsChild>
                <w:div w:id="179262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15157">
      <w:bodyDiv w:val="1"/>
      <w:marLeft w:val="0"/>
      <w:marRight w:val="0"/>
      <w:marTop w:val="0"/>
      <w:marBottom w:val="0"/>
      <w:divBdr>
        <w:top w:val="none" w:sz="0" w:space="0" w:color="auto"/>
        <w:left w:val="none" w:sz="0" w:space="0" w:color="auto"/>
        <w:bottom w:val="none" w:sz="0" w:space="0" w:color="auto"/>
        <w:right w:val="none" w:sz="0" w:space="0" w:color="auto"/>
      </w:divBdr>
      <w:divsChild>
        <w:div w:id="1102187046">
          <w:marLeft w:val="0"/>
          <w:marRight w:val="0"/>
          <w:marTop w:val="0"/>
          <w:marBottom w:val="0"/>
          <w:divBdr>
            <w:top w:val="none" w:sz="0" w:space="0" w:color="auto"/>
            <w:left w:val="none" w:sz="0" w:space="0" w:color="auto"/>
            <w:bottom w:val="none" w:sz="0" w:space="0" w:color="auto"/>
            <w:right w:val="none" w:sz="0" w:space="0" w:color="auto"/>
          </w:divBdr>
          <w:divsChild>
            <w:div w:id="1003581763">
              <w:marLeft w:val="0"/>
              <w:marRight w:val="0"/>
              <w:marTop w:val="0"/>
              <w:marBottom w:val="0"/>
              <w:divBdr>
                <w:top w:val="none" w:sz="0" w:space="0" w:color="auto"/>
                <w:left w:val="none" w:sz="0" w:space="0" w:color="auto"/>
                <w:bottom w:val="none" w:sz="0" w:space="0" w:color="auto"/>
                <w:right w:val="none" w:sz="0" w:space="0" w:color="auto"/>
              </w:divBdr>
              <w:divsChild>
                <w:div w:id="123800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image" Target="media/image7.jpg"/><Relationship Id="rId15" Type="http://schemas.openxmlformats.org/officeDocument/2006/relationships/image" Target="media/image8.pn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415</TotalTime>
  <Pages>20</Pages>
  <Words>6802</Words>
  <Characters>38775</Characters>
  <Application>Microsoft Macintosh Word</Application>
  <DocSecurity>0</DocSecurity>
  <Lines>323</Lines>
  <Paragraphs>90</Paragraphs>
  <ScaleCrop>false</ScaleCrop>
  <Company/>
  <LinksUpToDate>false</LinksUpToDate>
  <CharactersWithSpaces>45487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Olga</cp:lastModifiedBy>
  <cp:revision>74</cp:revision>
  <dcterms:created xsi:type="dcterms:W3CDTF">2017-03-29T12:55:00Z</dcterms:created>
  <dcterms:modified xsi:type="dcterms:W3CDTF">2017-05-13T04:32:00Z</dcterms:modified>
</cp:coreProperties>
</file>